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DF51" w14:textId="77777777" w:rsidR="00AB0289" w:rsidRDefault="009E2F88" w:rsidP="009E2F88">
      <w:pPr>
        <w:pStyle w:val="Heading1"/>
        <w:rPr>
          <w:rFonts w:asciiTheme="minorHAnsi" w:hAnsiTheme="minorHAnsi"/>
          <w:szCs w:val="56"/>
        </w:rPr>
      </w:pPr>
      <w:r w:rsidRPr="001D61A5">
        <w:rPr>
          <w:rFonts w:asciiTheme="minorHAnsi" w:hAnsiTheme="minorHAnsi"/>
          <w:szCs w:val="56"/>
        </w:rPr>
        <w:t>Body Composition</w:t>
      </w:r>
    </w:p>
    <w:p w14:paraId="74C0B4D1" w14:textId="14B5FDB9" w:rsidR="00570013" w:rsidRPr="00570013" w:rsidRDefault="00570013" w:rsidP="00570013">
      <w:r>
        <w:t>By Scott Flynn</w:t>
      </w:r>
    </w:p>
    <w:p w14:paraId="02253815" w14:textId="77777777" w:rsidR="00100914" w:rsidRDefault="00100914" w:rsidP="00100914"/>
    <w:p w14:paraId="68E52CC2" w14:textId="3AF2F1FC" w:rsidR="00100914" w:rsidRDefault="00100914" w:rsidP="00100914">
      <w:pPr>
        <w:rPr>
          <w:sz w:val="36"/>
        </w:rPr>
      </w:pPr>
      <w:r w:rsidRPr="00100914">
        <w:rPr>
          <w:sz w:val="36"/>
        </w:rPr>
        <w:t>Objectives:</w:t>
      </w:r>
    </w:p>
    <w:p w14:paraId="153A236C" w14:textId="34040B2E" w:rsidR="00100914" w:rsidRDefault="00CC6B89" w:rsidP="00100914">
      <w:pPr>
        <w:pStyle w:val="ListParagraph"/>
        <w:numPr>
          <w:ilvl w:val="0"/>
          <w:numId w:val="4"/>
        </w:numPr>
        <w:tabs>
          <w:tab w:val="clear" w:pos="288"/>
          <w:tab w:val="clear" w:pos="432"/>
        </w:tabs>
        <w:ind w:left="360" w:hanging="270"/>
      </w:pPr>
      <w:r>
        <w:t>What is body composition?</w:t>
      </w:r>
    </w:p>
    <w:p w14:paraId="726D95A9" w14:textId="0E844AA1" w:rsidR="00100914" w:rsidRDefault="001F0CA7" w:rsidP="00100914">
      <w:pPr>
        <w:pStyle w:val="ListParagraph"/>
        <w:numPr>
          <w:ilvl w:val="0"/>
          <w:numId w:val="4"/>
        </w:numPr>
        <w:tabs>
          <w:tab w:val="clear" w:pos="288"/>
          <w:tab w:val="clear" w:pos="432"/>
        </w:tabs>
        <w:ind w:left="360" w:hanging="270"/>
      </w:pPr>
      <w:r>
        <w:t xml:space="preserve">How does body composition </w:t>
      </w:r>
      <w:r w:rsidR="00CC6B89">
        <w:t>affect a person’s health?</w:t>
      </w:r>
    </w:p>
    <w:p w14:paraId="124D44AE" w14:textId="77890E7F" w:rsidR="00100914" w:rsidRDefault="00F230A6" w:rsidP="00100914">
      <w:pPr>
        <w:pStyle w:val="ListParagraph"/>
        <w:numPr>
          <w:ilvl w:val="0"/>
          <w:numId w:val="4"/>
        </w:numPr>
        <w:tabs>
          <w:tab w:val="clear" w:pos="288"/>
          <w:tab w:val="clear" w:pos="432"/>
        </w:tabs>
        <w:ind w:left="360" w:hanging="270"/>
      </w:pPr>
      <w:r>
        <w:t xml:space="preserve">What are the health risks and costs </w:t>
      </w:r>
      <w:r w:rsidR="00D63DA1">
        <w:t>associated with overweight and obesity?</w:t>
      </w:r>
    </w:p>
    <w:p w14:paraId="607C783A" w14:textId="730A3C2E" w:rsidR="00100914" w:rsidRDefault="00D63DA1" w:rsidP="00100914">
      <w:pPr>
        <w:pStyle w:val="ListParagraph"/>
        <w:numPr>
          <w:ilvl w:val="0"/>
          <w:numId w:val="4"/>
        </w:numPr>
        <w:tabs>
          <w:tab w:val="clear" w:pos="288"/>
          <w:tab w:val="clear" w:pos="432"/>
        </w:tabs>
        <w:ind w:left="360" w:hanging="270"/>
      </w:pPr>
      <w:r>
        <w:t>What is the significance of body fat distribution?</w:t>
      </w:r>
    </w:p>
    <w:p w14:paraId="0B27E1EF" w14:textId="14AF389D" w:rsidR="00F230A6" w:rsidRPr="00100914" w:rsidRDefault="00F230A6" w:rsidP="00100914">
      <w:pPr>
        <w:pStyle w:val="ListParagraph"/>
        <w:numPr>
          <w:ilvl w:val="0"/>
          <w:numId w:val="4"/>
        </w:numPr>
        <w:tabs>
          <w:tab w:val="clear" w:pos="288"/>
          <w:tab w:val="clear" w:pos="432"/>
        </w:tabs>
        <w:ind w:left="360" w:hanging="270"/>
      </w:pPr>
      <w:r>
        <w:t>What is Body Mass Index (BMI) and why is it important?</w:t>
      </w:r>
    </w:p>
    <w:p w14:paraId="66CD81EF" w14:textId="77777777" w:rsidR="005F362F" w:rsidRDefault="005F362F" w:rsidP="00100914">
      <w:pPr>
        <w:pBdr>
          <w:bottom w:val="single" w:sz="4" w:space="1" w:color="auto"/>
        </w:pBdr>
      </w:pPr>
    </w:p>
    <w:p w14:paraId="67164BBA" w14:textId="77777777" w:rsidR="007B358C" w:rsidRDefault="007B358C" w:rsidP="009E2F88"/>
    <w:p w14:paraId="188023BA" w14:textId="77777777" w:rsidR="00100914" w:rsidRDefault="00100914" w:rsidP="009E2F88">
      <w:pPr>
        <w:sectPr w:rsidR="00100914" w:rsidSect="00100914">
          <w:footerReference w:type="even" r:id="rId10"/>
          <w:footerReference w:type="default" r:id="rId11"/>
          <w:pgSz w:w="12240" w:h="15840"/>
          <w:pgMar w:top="1440" w:right="1440" w:bottom="1440" w:left="1440" w:header="720" w:footer="720" w:gutter="0"/>
          <w:cols w:space="720"/>
          <w:docGrid w:linePitch="360"/>
        </w:sectPr>
      </w:pPr>
    </w:p>
    <w:p w14:paraId="74236D21" w14:textId="374F514D" w:rsidR="00E46962" w:rsidRDefault="00E46962" w:rsidP="009E2F88">
      <w:pPr>
        <w:rPr>
          <w:b/>
          <w:sz w:val="36"/>
        </w:rPr>
      </w:pPr>
      <w:r w:rsidRPr="00E46962">
        <w:rPr>
          <w:b/>
          <w:sz w:val="36"/>
        </w:rPr>
        <w:t>Body Weight versus Body Composition</w:t>
      </w:r>
    </w:p>
    <w:p w14:paraId="78EED30E" w14:textId="77777777" w:rsidR="00E46962" w:rsidRPr="00E46962" w:rsidRDefault="00E46962" w:rsidP="009E2F88">
      <w:pPr>
        <w:rPr>
          <w:b/>
          <w:sz w:val="36"/>
        </w:rPr>
      </w:pPr>
    </w:p>
    <w:p w14:paraId="0045F89E" w14:textId="2009EBEF" w:rsidR="00CC6B89" w:rsidRDefault="00100914" w:rsidP="009E2F88">
      <w:r>
        <w:t>A</w:t>
      </w:r>
      <w:r w:rsidR="00CC6B89">
        <w:t>ccording to surveys</w:t>
      </w:r>
      <w:r>
        <w:t xml:space="preserve">, </w:t>
      </w:r>
      <w:r w:rsidR="009E2F88">
        <w:t>the top reason American females exercise is for weight control. For males, the top reason</w:t>
      </w:r>
      <w:r>
        <w:t xml:space="preserve"> is to improve m</w:t>
      </w:r>
      <w:r w:rsidR="00CC6B89">
        <w:t>uscle tone while weight control</w:t>
      </w:r>
      <w:r>
        <w:t xml:space="preserve"> ranks as the fourth most important </w:t>
      </w:r>
      <w:r w:rsidR="009E2F88">
        <w:t>r</w:t>
      </w:r>
      <w:r w:rsidR="00CC6B89">
        <w:t>eason</w:t>
      </w:r>
      <w:r w:rsidR="009E2F88">
        <w:t>.</w:t>
      </w:r>
      <w:r w:rsidR="009E2F88" w:rsidRPr="009E2F88">
        <w:rPr>
          <w:vertAlign w:val="superscript"/>
        </w:rPr>
        <w:t>1</w:t>
      </w:r>
      <w:r w:rsidR="00CC6B89">
        <w:t xml:space="preserve"> Levels of attractiveness</w:t>
      </w:r>
      <w:r w:rsidR="009E2F88">
        <w:t xml:space="preserve"> based on weight and visible musculature are significant points of emphasis in A</w:t>
      </w:r>
      <w:r w:rsidR="00CC6B89">
        <w:t>merican culture. As such, individuals with well-</w:t>
      </w:r>
      <w:r w:rsidR="009E2F88">
        <w:t xml:space="preserve">toned muscles and low body weight are </w:t>
      </w:r>
      <w:r w:rsidR="005F362F">
        <w:t>marketed</w:t>
      </w:r>
      <w:r w:rsidR="00CC6B89">
        <w:t xml:space="preserve"> as </w:t>
      </w:r>
      <w:r w:rsidR="00CC6B89" w:rsidRPr="00CC6B89">
        <w:rPr>
          <w:i/>
        </w:rPr>
        <w:t>superior</w:t>
      </w:r>
      <w:r w:rsidR="009E2F88">
        <w:t xml:space="preserve"> </w:t>
      </w:r>
      <w:r w:rsidR="00CC6B89">
        <w:t>with</w:t>
      </w:r>
      <w:r w:rsidR="009E2F88">
        <w:t>in the context of attractiveness, financial success, and multiple other traits. Unfortunately, this emphasis</w:t>
      </w:r>
      <w:r w:rsidR="00CC6B89">
        <w:t>,</w:t>
      </w:r>
      <w:r w:rsidR="009E2F88">
        <w:t xml:space="preserve"> as seen in mainstream media, can result in unrealistic ideals and potentially harmful behaviors</w:t>
      </w:r>
      <w:r w:rsidR="00CC6B89">
        <w:t>,</w:t>
      </w:r>
      <w:r w:rsidR="009E2F88">
        <w:t xml:space="preserve"> such as eating disorders. </w:t>
      </w:r>
    </w:p>
    <w:p w14:paraId="1A38033A" w14:textId="77777777" w:rsidR="008D34AC" w:rsidRDefault="008D34AC" w:rsidP="00CC6B89"/>
    <w:p w14:paraId="7E39E5F4" w14:textId="60F76C26" w:rsidR="009E2F88" w:rsidRDefault="009E2F88" w:rsidP="00CC6B89">
      <w:r>
        <w:t>Unlike the mainstream outlets</w:t>
      </w:r>
      <w:r w:rsidR="00CC6B89">
        <w:t>, which</w:t>
      </w:r>
      <w:r>
        <w:t xml:space="preserve"> </w:t>
      </w:r>
      <w:r w:rsidR="00CC6B89">
        <w:t xml:space="preserve">focus on the association between fat levels and </w:t>
      </w:r>
      <w:r>
        <w:t>physical att</w:t>
      </w:r>
      <w:r w:rsidR="00CC6B89">
        <w:t xml:space="preserve">ractiveness, this chapter focuses on </w:t>
      </w:r>
      <w:r w:rsidR="003959FA">
        <w:t>the health-</w:t>
      </w:r>
      <w:r>
        <w:t xml:space="preserve">related consequences related to good and bad body composition. </w:t>
      </w:r>
      <w:r w:rsidRPr="005F362F">
        <w:rPr>
          <w:b/>
        </w:rPr>
        <w:t>Body composition</w:t>
      </w:r>
      <w:r>
        <w:t xml:space="preserve"> is defined as the body’s relative amount </w:t>
      </w:r>
      <w:r w:rsidR="00CC6B89">
        <w:t xml:space="preserve">of </w:t>
      </w:r>
      <w:r>
        <w:t>fat-free mass (FFM) and fat mass</w:t>
      </w:r>
      <w:r w:rsidR="00E06C80">
        <w:t xml:space="preserve"> (FM)</w:t>
      </w:r>
      <w:r w:rsidR="005F362F">
        <w:t xml:space="preserve"> and</w:t>
      </w:r>
      <w:r>
        <w:t xml:space="preserve"> is generally expressed as </w:t>
      </w:r>
      <w:r>
        <w:t>a percentage of total body weight.</w:t>
      </w:r>
      <w:r w:rsidR="005F362F">
        <w:t xml:space="preserve"> FFM includes bones, muscles, ligaments, body fluids and other organs</w:t>
      </w:r>
      <w:r w:rsidR="00CC6B89">
        <w:t>,</w:t>
      </w:r>
      <w:r w:rsidR="005F362F">
        <w:t xml:space="preserve"> while FM is limited to fat tissue.</w:t>
      </w:r>
    </w:p>
    <w:p w14:paraId="042FC029" w14:textId="77777777" w:rsidR="001F0CA7" w:rsidRDefault="009E2F88" w:rsidP="009E2F88">
      <w:r>
        <w:tab/>
      </w:r>
    </w:p>
    <w:p w14:paraId="211B9ECD" w14:textId="77777777" w:rsidR="00F230A6" w:rsidRDefault="00F230A6" w:rsidP="009E2F88"/>
    <w:p w14:paraId="7ED8A946" w14:textId="77777777" w:rsidR="003959FA" w:rsidRDefault="003959FA" w:rsidP="009E2F88">
      <w:pPr>
        <w:rPr>
          <w:b/>
          <w:sz w:val="28"/>
        </w:rPr>
      </w:pPr>
      <w:r>
        <w:rPr>
          <w:b/>
          <w:sz w:val="28"/>
        </w:rPr>
        <w:t>The Importance of Measuring Body Composition Rather Than Just Tracking Body Weight</w:t>
      </w:r>
    </w:p>
    <w:p w14:paraId="2550A889" w14:textId="77777777" w:rsidR="001F0CA7" w:rsidRDefault="001F0CA7" w:rsidP="009E2F88"/>
    <w:p w14:paraId="37ACE506" w14:textId="77777777" w:rsidR="001F0CA7" w:rsidRDefault="005F362F" w:rsidP="009E2F88">
      <w:r>
        <w:t>Tracking weight can be helpful, but b</w:t>
      </w:r>
      <w:r w:rsidR="009E2F88">
        <w:t xml:space="preserve">ody composition </w:t>
      </w:r>
      <w:r w:rsidR="001F0CA7">
        <w:t xml:space="preserve">measurements help separate a person’s </w:t>
      </w:r>
      <w:r w:rsidR="009E2F88">
        <w:t>actual weight</w:t>
      </w:r>
      <w:r w:rsidR="00E06C80">
        <w:t xml:space="preserve"> </w:t>
      </w:r>
      <w:r>
        <w:t>from the</w:t>
      </w:r>
      <w:r w:rsidR="00E06C80">
        <w:t xml:space="preserve"> weight </w:t>
      </w:r>
      <w:r>
        <w:t xml:space="preserve">that </w:t>
      </w:r>
      <w:r w:rsidR="00E06C80">
        <w:t>could be</w:t>
      </w:r>
      <w:r w:rsidR="009E2F88">
        <w:t xml:space="preserve"> unhealthy. </w:t>
      </w:r>
    </w:p>
    <w:p w14:paraId="71E09073" w14:textId="77777777" w:rsidR="008D34AC" w:rsidRDefault="008D34AC" w:rsidP="009E2F88"/>
    <w:p w14:paraId="4B0ACB4A" w14:textId="4F127773" w:rsidR="009E2F88" w:rsidRDefault="009E2F88" w:rsidP="009E2F88">
      <w:r>
        <w:t xml:space="preserve">For example, an individual who weighs 200 pounds </w:t>
      </w:r>
      <w:r w:rsidR="00E06C80">
        <w:t>and has 8% body fat, such as an athlete, only carries around 16</w:t>
      </w:r>
      <w:r w:rsidR="00275CE9">
        <w:t xml:space="preserve"> pounds of FM. However, a </w:t>
      </w:r>
      <w:r w:rsidR="00E06C80">
        <w:t>200-pound person</w:t>
      </w:r>
      <w:r w:rsidR="00275CE9">
        <w:t xml:space="preserve"> who has a sedentary lifestyle and </w:t>
      </w:r>
      <w:r>
        <w:t>a body composition of 20%</w:t>
      </w:r>
      <w:r w:rsidR="001F0CA7">
        <w:t>,</w:t>
      </w:r>
      <w:r>
        <w:t xml:space="preserve"> ca</w:t>
      </w:r>
      <w:r w:rsidR="00275CE9">
        <w:t xml:space="preserve">rries 40 pounds of FM. </w:t>
      </w:r>
      <w:r w:rsidR="005F362F">
        <w:t xml:space="preserve">Weight alone, in this case, </w:t>
      </w:r>
      <w:r w:rsidR="00E06C80">
        <w:t>does not distinguish between FFM and FM</w:t>
      </w:r>
      <w:r w:rsidR="005F362F">
        <w:t xml:space="preserve"> and would suggest both individuals have similar health</w:t>
      </w:r>
      <w:r w:rsidR="00E06C80">
        <w:t xml:space="preserve">. </w:t>
      </w:r>
      <w:r>
        <w:t xml:space="preserve">As body fat percentage increases, the potential for various diseases </w:t>
      </w:r>
      <w:r w:rsidR="001F0CA7">
        <w:t xml:space="preserve">also </w:t>
      </w:r>
      <w:r>
        <w:t>increase</w:t>
      </w:r>
      <w:r w:rsidR="001F0CA7">
        <w:t>s</w:t>
      </w:r>
      <w:r>
        <w:t xml:space="preserve"> significantly. </w:t>
      </w:r>
    </w:p>
    <w:p w14:paraId="7825B3C4" w14:textId="77777777" w:rsidR="009E2F88" w:rsidRDefault="009E2F88" w:rsidP="009E2F88"/>
    <w:p w14:paraId="00207690" w14:textId="77777777" w:rsidR="001F0CA7" w:rsidRDefault="001F0CA7" w:rsidP="009E2F88"/>
    <w:p w14:paraId="787120C4" w14:textId="77777777" w:rsidR="001F0CA7" w:rsidRDefault="001F0CA7" w:rsidP="009E2F88"/>
    <w:p w14:paraId="337E22CD" w14:textId="77777777" w:rsidR="00F230A6" w:rsidRDefault="00F230A6" w:rsidP="009E2F88"/>
    <w:p w14:paraId="7BA3C022" w14:textId="7B853CA6" w:rsidR="00E06C80" w:rsidRPr="00F5328B" w:rsidRDefault="00E06C80" w:rsidP="001F0CA7">
      <w:pPr>
        <w:pStyle w:val="Heading2"/>
        <w:spacing w:before="0"/>
        <w:rPr>
          <w:sz w:val="36"/>
          <w:szCs w:val="36"/>
        </w:rPr>
      </w:pPr>
      <w:r w:rsidRPr="00F5328B">
        <w:rPr>
          <w:sz w:val="36"/>
          <w:szCs w:val="36"/>
        </w:rPr>
        <w:t>Diseases Associated with Excessive Body Fat</w:t>
      </w:r>
    </w:p>
    <w:p w14:paraId="6B20BBAA" w14:textId="77777777" w:rsidR="00E06C80" w:rsidRDefault="00E06C80" w:rsidP="00E06C80"/>
    <w:p w14:paraId="764DD328" w14:textId="7846FA45" w:rsidR="00E06C80" w:rsidRDefault="00E06C80" w:rsidP="00E06C80">
      <w:r>
        <w:t>According to the National Institute of Healt</w:t>
      </w:r>
      <w:r w:rsidR="00275CE9">
        <w:t>h (NIH)</w:t>
      </w:r>
      <w:r>
        <w:t>, a wide array of diseases can be linked to excessive body fat</w:t>
      </w:r>
      <w:r w:rsidR="0080526D">
        <w:t>.</w:t>
      </w:r>
      <w:r w:rsidR="00C4439C">
        <w:rPr>
          <w:vertAlign w:val="superscript"/>
        </w:rPr>
        <w:t>2</w:t>
      </w:r>
      <w:r>
        <w:t xml:space="preserve"> Some of them are: </w:t>
      </w:r>
    </w:p>
    <w:p w14:paraId="0FF6DA1B" w14:textId="5CB3016E" w:rsidR="00E06C80" w:rsidRDefault="00E06C80" w:rsidP="00E06C80">
      <w:pPr>
        <w:pStyle w:val="ListParagraph"/>
        <w:numPr>
          <w:ilvl w:val="0"/>
          <w:numId w:val="1"/>
        </w:numPr>
      </w:pPr>
      <w:r>
        <w:t>Type II Diabetes Mellitus</w:t>
      </w:r>
    </w:p>
    <w:p w14:paraId="1758C423" w14:textId="6B815BFE" w:rsidR="00E06C80" w:rsidRDefault="00E06C80" w:rsidP="00E06C80">
      <w:pPr>
        <w:pStyle w:val="ListParagraph"/>
        <w:numPr>
          <w:ilvl w:val="0"/>
          <w:numId w:val="1"/>
        </w:numPr>
      </w:pPr>
      <w:r>
        <w:t>Hypertension</w:t>
      </w:r>
    </w:p>
    <w:p w14:paraId="364C5C0E" w14:textId="6B5C8DED" w:rsidR="00E06C80" w:rsidRDefault="00E06C80" w:rsidP="00E06C80">
      <w:pPr>
        <w:pStyle w:val="ListParagraph"/>
        <w:numPr>
          <w:ilvl w:val="0"/>
          <w:numId w:val="1"/>
        </w:numPr>
      </w:pPr>
      <w:r>
        <w:t>Cancer</w:t>
      </w:r>
    </w:p>
    <w:p w14:paraId="4EA6AD8B" w14:textId="7E75373F" w:rsidR="00E06C80" w:rsidRDefault="00E06C80" w:rsidP="00E06C80">
      <w:pPr>
        <w:pStyle w:val="ListParagraph"/>
        <w:numPr>
          <w:ilvl w:val="0"/>
          <w:numId w:val="1"/>
        </w:numPr>
      </w:pPr>
      <w:r>
        <w:t>Cerebrovascular Disease (Stroke)</w:t>
      </w:r>
    </w:p>
    <w:p w14:paraId="58BDB488" w14:textId="71D55B74" w:rsidR="00E06C80" w:rsidRDefault="00E06C80" w:rsidP="00E06C80">
      <w:pPr>
        <w:pStyle w:val="ListParagraph"/>
        <w:numPr>
          <w:ilvl w:val="0"/>
          <w:numId w:val="1"/>
        </w:numPr>
      </w:pPr>
      <w:r>
        <w:t xml:space="preserve">Cardiovascular Disease </w:t>
      </w:r>
    </w:p>
    <w:p w14:paraId="21225CD1" w14:textId="77777777" w:rsidR="00E06C80" w:rsidRDefault="00E06C80" w:rsidP="00E06C80">
      <w:pPr>
        <w:pStyle w:val="ListParagraph"/>
        <w:numPr>
          <w:ilvl w:val="0"/>
          <w:numId w:val="1"/>
        </w:numPr>
      </w:pPr>
      <w:r>
        <w:t>Metabolic Syndrome</w:t>
      </w:r>
    </w:p>
    <w:p w14:paraId="08DB0CCD" w14:textId="77777777" w:rsidR="00E06C80" w:rsidRDefault="00E06C80" w:rsidP="00E06C80">
      <w:pPr>
        <w:pStyle w:val="ListParagraph"/>
        <w:numPr>
          <w:ilvl w:val="0"/>
          <w:numId w:val="1"/>
        </w:numPr>
      </w:pPr>
      <w:r>
        <w:t>Lung Disorders</w:t>
      </w:r>
    </w:p>
    <w:p w14:paraId="6EDA61DD" w14:textId="5686C4A7" w:rsidR="00E06C80" w:rsidRDefault="00E06C80" w:rsidP="00D63DA1">
      <w:pPr>
        <w:pStyle w:val="ListParagraph"/>
        <w:numPr>
          <w:ilvl w:val="1"/>
          <w:numId w:val="1"/>
        </w:numPr>
        <w:ind w:left="1170" w:hanging="270"/>
      </w:pPr>
      <w:r>
        <w:t>Sleep Apnea</w:t>
      </w:r>
    </w:p>
    <w:p w14:paraId="0B330CA5" w14:textId="4078BE7A" w:rsidR="00E06C80" w:rsidRDefault="00E06C80" w:rsidP="00D63DA1">
      <w:pPr>
        <w:pStyle w:val="ListParagraph"/>
        <w:numPr>
          <w:ilvl w:val="1"/>
          <w:numId w:val="1"/>
        </w:numPr>
        <w:ind w:left="1170" w:hanging="270"/>
      </w:pPr>
      <w:r>
        <w:t>Asthma</w:t>
      </w:r>
    </w:p>
    <w:p w14:paraId="7330326C" w14:textId="77777777" w:rsidR="00E06C80" w:rsidRDefault="00E06C80" w:rsidP="00E06C80">
      <w:pPr>
        <w:pStyle w:val="ListParagraph"/>
        <w:numPr>
          <w:ilvl w:val="0"/>
          <w:numId w:val="1"/>
        </w:numPr>
      </w:pPr>
      <w:r>
        <w:t>Musculoskeletal Diseases</w:t>
      </w:r>
    </w:p>
    <w:p w14:paraId="0BA167EF" w14:textId="1B0B4CDA" w:rsidR="00E06C80" w:rsidRDefault="00E06C80" w:rsidP="00D63DA1">
      <w:pPr>
        <w:pStyle w:val="ListParagraph"/>
        <w:numPr>
          <w:ilvl w:val="1"/>
          <w:numId w:val="1"/>
        </w:numPr>
        <w:ind w:left="1260"/>
      </w:pPr>
      <w:r>
        <w:t>Osteoarthritis</w:t>
      </w:r>
    </w:p>
    <w:p w14:paraId="7F22D80C" w14:textId="3AF83B85" w:rsidR="00E06C80" w:rsidRDefault="00E06C80" w:rsidP="00D63DA1">
      <w:pPr>
        <w:pStyle w:val="ListParagraph"/>
        <w:numPr>
          <w:ilvl w:val="1"/>
          <w:numId w:val="1"/>
        </w:numPr>
        <w:ind w:left="1260"/>
      </w:pPr>
      <w:r>
        <w:t>Gout</w:t>
      </w:r>
    </w:p>
    <w:p w14:paraId="60103162" w14:textId="7EF289B2" w:rsidR="00E06C80" w:rsidRDefault="00E06C80" w:rsidP="00E06C80">
      <w:pPr>
        <w:pStyle w:val="ListParagraph"/>
        <w:numPr>
          <w:ilvl w:val="0"/>
          <w:numId w:val="1"/>
        </w:numPr>
      </w:pPr>
      <w:r>
        <w:t>Gallbladder Disease</w:t>
      </w:r>
    </w:p>
    <w:p w14:paraId="68437529" w14:textId="39996FC5" w:rsidR="00E06C80" w:rsidRDefault="00E06C80" w:rsidP="00E06C80">
      <w:pPr>
        <w:pStyle w:val="ListParagraph"/>
        <w:numPr>
          <w:ilvl w:val="0"/>
          <w:numId w:val="1"/>
        </w:numPr>
      </w:pPr>
      <w:r>
        <w:t>Pancreatitis</w:t>
      </w:r>
    </w:p>
    <w:p w14:paraId="4A1CE5B5" w14:textId="4E61A704" w:rsidR="00E06C80" w:rsidRDefault="00E06C80" w:rsidP="00E06C80">
      <w:pPr>
        <w:pStyle w:val="ListParagraph"/>
        <w:numPr>
          <w:ilvl w:val="0"/>
          <w:numId w:val="1"/>
        </w:numPr>
      </w:pPr>
      <w:r>
        <w:t>Non-Alcohol Fatty Liver Disease</w:t>
      </w:r>
    </w:p>
    <w:p w14:paraId="3E5EED84" w14:textId="5ACAC581" w:rsidR="00E06C80" w:rsidRDefault="00E06C80" w:rsidP="00E06C80">
      <w:pPr>
        <w:pStyle w:val="ListParagraph"/>
        <w:numPr>
          <w:ilvl w:val="0"/>
          <w:numId w:val="1"/>
        </w:numPr>
      </w:pPr>
      <w:r>
        <w:t>Dementia</w:t>
      </w:r>
    </w:p>
    <w:p w14:paraId="1351251D" w14:textId="27DF58D0" w:rsidR="00E06C80" w:rsidRDefault="00E06C80" w:rsidP="00E06C80">
      <w:pPr>
        <w:pStyle w:val="ListParagraph"/>
        <w:numPr>
          <w:ilvl w:val="0"/>
          <w:numId w:val="1"/>
        </w:numPr>
      </w:pPr>
      <w:r>
        <w:t>Psychological Problems and Quality of Life</w:t>
      </w:r>
    </w:p>
    <w:p w14:paraId="4B765753" w14:textId="3A169744" w:rsidR="00E06C80" w:rsidRDefault="00E06C80" w:rsidP="00E06C80">
      <w:pPr>
        <w:pStyle w:val="ListParagraph"/>
        <w:numPr>
          <w:ilvl w:val="0"/>
          <w:numId w:val="1"/>
        </w:numPr>
      </w:pPr>
      <w:r>
        <w:t>Kidney Disease</w:t>
      </w:r>
    </w:p>
    <w:p w14:paraId="3DEFF855" w14:textId="4FD21B90" w:rsidR="00E06C80" w:rsidRDefault="00E06C80" w:rsidP="00E06C80">
      <w:pPr>
        <w:pStyle w:val="ListParagraph"/>
        <w:numPr>
          <w:ilvl w:val="0"/>
          <w:numId w:val="1"/>
        </w:numPr>
      </w:pPr>
      <w:r>
        <w:t>Pregnancy Problems</w:t>
      </w:r>
    </w:p>
    <w:p w14:paraId="0FB5E2FF" w14:textId="77777777" w:rsidR="00E06C80" w:rsidRDefault="00E06C80" w:rsidP="00E06C80"/>
    <w:p w14:paraId="2F19E3B8" w14:textId="219F1531" w:rsidR="00E06C80" w:rsidRDefault="00E06C80" w:rsidP="00E06C80">
      <w:r>
        <w:t xml:space="preserve">An explanation of how being overweight relates to each disease (those highlighted) can be viewed by clicking </w:t>
      </w:r>
      <w:r w:rsidR="00D63DA1">
        <w:t xml:space="preserve">on </w:t>
      </w:r>
      <w:r>
        <w:t xml:space="preserve">the following link. </w:t>
      </w:r>
    </w:p>
    <w:p w14:paraId="69D78FA3" w14:textId="69C7F38A" w:rsidR="00E06C80" w:rsidRDefault="00275098" w:rsidP="00E06C80">
      <w:pPr>
        <w:pStyle w:val="ListParagraph"/>
        <w:numPr>
          <w:ilvl w:val="0"/>
          <w:numId w:val="2"/>
        </w:numPr>
      </w:pPr>
      <w:hyperlink r:id="rId12" w:history="1">
        <w:r w:rsidR="00E06C80" w:rsidRPr="00E06C80">
          <w:rPr>
            <w:rStyle w:val="Hyperlink"/>
          </w:rPr>
          <w:t>NIH-Explanation of Disease Risk Associated with Overweight</w:t>
        </w:r>
      </w:hyperlink>
    </w:p>
    <w:p w14:paraId="3327DC27" w14:textId="77777777" w:rsidR="00E06C80" w:rsidRDefault="00E06C80" w:rsidP="00E06C80"/>
    <w:p w14:paraId="4E053627" w14:textId="77777777" w:rsidR="00275CE9" w:rsidRPr="00E06C80" w:rsidRDefault="00275CE9" w:rsidP="00E06C80"/>
    <w:p w14:paraId="596E56E5" w14:textId="77777777" w:rsidR="009E2F88" w:rsidRPr="007B358C" w:rsidRDefault="009E2F88" w:rsidP="009E2F88">
      <w:pPr>
        <w:pStyle w:val="Heading2"/>
        <w:rPr>
          <w:sz w:val="36"/>
          <w:szCs w:val="36"/>
        </w:rPr>
      </w:pPr>
      <w:r w:rsidRPr="007B358C">
        <w:rPr>
          <w:sz w:val="36"/>
          <w:szCs w:val="36"/>
        </w:rPr>
        <w:t>How Much Fat is Needed?</w:t>
      </w:r>
    </w:p>
    <w:p w14:paraId="79087038" w14:textId="77777777" w:rsidR="009E2F88" w:rsidRDefault="009E2F88" w:rsidP="009E2F88"/>
    <w:p w14:paraId="3BC449C8" w14:textId="315ED31D" w:rsidR="00E06C80" w:rsidRDefault="00275CE9" w:rsidP="009E2F88">
      <w:r>
        <w:t>Fat is a neces</w:t>
      </w:r>
      <w:r w:rsidR="00D80492">
        <w:t>sary component of</w:t>
      </w:r>
      <w:r>
        <w:t xml:space="preserve"> daily nutrition. It is needed </w:t>
      </w:r>
      <w:r w:rsidR="00E06C80">
        <w:t xml:space="preserve">for healthy cellular </w:t>
      </w:r>
      <w:r w:rsidR="00E06C80">
        <w:t>function, energy, cushioning for vital organs, insulation</w:t>
      </w:r>
      <w:r>
        <w:t>,</w:t>
      </w:r>
      <w:r w:rsidR="00E06C80">
        <w:t xml:space="preserve"> and for food flavor. </w:t>
      </w:r>
    </w:p>
    <w:p w14:paraId="6CA74DC6" w14:textId="77777777" w:rsidR="008D34AC" w:rsidRDefault="008D34AC" w:rsidP="00E06C80"/>
    <w:p w14:paraId="2F25FFB3" w14:textId="043E7DAE" w:rsidR="00275CE9" w:rsidRDefault="009E2F88" w:rsidP="00E06C80">
      <w:pPr>
        <w:rPr>
          <w:vertAlign w:val="superscript"/>
        </w:rPr>
      </w:pPr>
      <w:r w:rsidRPr="00C4439C">
        <w:t>Fat</w:t>
      </w:r>
      <w:r w:rsidR="00D80492" w:rsidRPr="00C4439C">
        <w:t xml:space="preserve"> storage</w:t>
      </w:r>
      <w:r w:rsidRPr="00C4439C">
        <w:t xml:space="preserve"> </w:t>
      </w:r>
      <w:r w:rsidR="00D80492" w:rsidRPr="00C4439C">
        <w:t>in the body</w:t>
      </w:r>
      <w:r w:rsidRPr="00C4439C">
        <w:t xml:space="preserve"> consist</w:t>
      </w:r>
      <w:r w:rsidR="003959FA" w:rsidRPr="00C4439C">
        <w:t>s</w:t>
      </w:r>
      <w:r w:rsidRPr="00C4439C">
        <w:t xml:space="preserve"> of two types of fat: essential and nonessential fat. </w:t>
      </w:r>
      <w:r w:rsidRPr="00C4439C">
        <w:rPr>
          <w:b/>
        </w:rPr>
        <w:t>Essential fat</w:t>
      </w:r>
      <w:r w:rsidRPr="00C4439C">
        <w:t xml:space="preserve"> is the minimal amount of fat necessary for normal physiological function. For males and females, essential fat values are typically considered to be 3% and 12%, respectively. Fat above the minimal amount is referred to as </w:t>
      </w:r>
      <w:r w:rsidRPr="00C4439C">
        <w:rPr>
          <w:b/>
        </w:rPr>
        <w:t>nonessential fat</w:t>
      </w:r>
      <w:r w:rsidRPr="00C4439C">
        <w:t>. It is generally accepted that a</w:t>
      </w:r>
      <w:r w:rsidR="0080526D" w:rsidRPr="00C4439C">
        <w:t>n overall</w:t>
      </w:r>
      <w:r w:rsidRPr="00C4439C">
        <w:t xml:space="preserve"> range of 10-22 percent for men and 20-32 percent for women is considered satisfactory for good health. A body composition within th</w:t>
      </w:r>
      <w:r w:rsidR="00275CE9" w:rsidRPr="00C4439C">
        <w:t>e recommended range suggests a person has</w:t>
      </w:r>
      <w:r w:rsidRPr="00C4439C">
        <w:t xml:space="preserve"> less risk of developing obesity-related diseases</w:t>
      </w:r>
      <w:r w:rsidR="00B80EE7" w:rsidRPr="00C4439C">
        <w:t>,</w:t>
      </w:r>
      <w:r w:rsidRPr="00C4439C">
        <w:t xml:space="preserve"> such as diabetes, high blood pressure, and even some cancers.</w:t>
      </w:r>
    </w:p>
    <w:p w14:paraId="14D060CB" w14:textId="77777777" w:rsidR="008D34AC" w:rsidRDefault="008D34AC" w:rsidP="00E06C80">
      <w:pPr>
        <w:rPr>
          <w:vertAlign w:val="superscript"/>
        </w:rPr>
      </w:pPr>
    </w:p>
    <w:p w14:paraId="27BE04F4" w14:textId="477A6BF2" w:rsidR="00275CE9" w:rsidRPr="00275CE9" w:rsidRDefault="00E06C80" w:rsidP="00E06C80">
      <w:pPr>
        <w:rPr>
          <w:vertAlign w:val="superscript"/>
        </w:rPr>
      </w:pPr>
      <w:r>
        <w:t xml:space="preserve">A woman’s essential fat range is naturally greater than </w:t>
      </w:r>
      <w:r w:rsidR="003959FA">
        <w:t xml:space="preserve">a </w:t>
      </w:r>
      <w:proofErr w:type="gramStart"/>
      <w:r w:rsidR="003959FA">
        <w:t>man’s</w:t>
      </w:r>
      <w:proofErr w:type="gramEnd"/>
      <w:r>
        <w:t xml:space="preserve"> because of fat deposits in breasts, uterus and sex-specific sites. In both males and females, non-essential fat reserves </w:t>
      </w:r>
      <w:r w:rsidR="0080526D">
        <w:t>can be healthy</w:t>
      </w:r>
      <w:r w:rsidR="00B80EE7">
        <w:t>,</w:t>
      </w:r>
      <w:r w:rsidR="0080526D">
        <w:t xml:space="preserve"> especially in providing</w:t>
      </w:r>
      <w:r>
        <w:t xml:space="preserve"> substantial amounts of energy. </w:t>
      </w:r>
    </w:p>
    <w:p w14:paraId="2E3CA63C" w14:textId="77777777" w:rsidR="008D34AC" w:rsidRDefault="008D34AC" w:rsidP="00E06C80"/>
    <w:p w14:paraId="792943EB" w14:textId="53F2F793" w:rsidR="00E06C80" w:rsidRDefault="00E06C80" w:rsidP="00E06C80">
      <w:r>
        <w:t>Excessive body fat is categorized by the terms overweight and obesity. These terms do not implicate</w:t>
      </w:r>
      <w:r w:rsidR="0080526D">
        <w:t xml:space="preserve"> social status or physical attractiveness</w:t>
      </w:r>
      <w:r>
        <w:t xml:space="preserve">, but rather indicate health risks. </w:t>
      </w:r>
      <w:r w:rsidRPr="00E06C80">
        <w:rPr>
          <w:b/>
        </w:rPr>
        <w:t>Overweight</w:t>
      </w:r>
      <w:r>
        <w:t xml:space="preserve"> is defined as the accumulation of non-essential body fat to the point that it adversely affects health. According to the American College of Sports Medicine</w:t>
      </w:r>
      <w:r w:rsidR="0080526D">
        <w:t xml:space="preserve"> (ACSM)</w:t>
      </w:r>
      <w:r w:rsidR="00B80EE7">
        <w:t>, the threshold for being characterized as</w:t>
      </w:r>
      <w:r>
        <w:t xml:space="preserve"> overweight is having a body composition of </w:t>
      </w:r>
      <w:r w:rsidR="00B80EE7">
        <w:t xml:space="preserve">FM </w:t>
      </w:r>
      <w:r>
        <w:t>greater than 32% and 19% for females and males</w:t>
      </w:r>
      <w:r w:rsidR="003959FA">
        <w:t>,</w:t>
      </w:r>
      <w:r>
        <w:t xml:space="preserve"> aged 20-39, respectively.</w:t>
      </w:r>
      <w:r w:rsidR="00D63547" w:rsidRPr="00D63547">
        <w:rPr>
          <w:vertAlign w:val="superscript"/>
        </w:rPr>
        <w:t>3</w:t>
      </w:r>
    </w:p>
    <w:p w14:paraId="1C5624F8" w14:textId="77777777" w:rsidR="008D34AC" w:rsidRDefault="008D34AC" w:rsidP="00E06C80"/>
    <w:p w14:paraId="64BAECB0" w14:textId="52099055" w:rsidR="00E06C80" w:rsidRDefault="00E06C80" w:rsidP="00E06C80">
      <w:r w:rsidRPr="00E06C80">
        <w:rPr>
          <w:b/>
        </w:rPr>
        <w:t>Obesity</w:t>
      </w:r>
      <w:r>
        <w:t xml:space="preserve"> is characterized by excessive accumulation of body fat and can be </w:t>
      </w:r>
      <w:r>
        <w:lastRenderedPageBreak/>
        <w:t xml:space="preserve">defined as a more serious degree of being overweight. Classifications of obesity begin at body composition of </w:t>
      </w:r>
      <w:r w:rsidR="00B80EE7">
        <w:t xml:space="preserve">FM </w:t>
      </w:r>
      <w:r>
        <w:t xml:space="preserve">greater than 39% and 25% in females and males ages 20-39, respectively. </w:t>
      </w:r>
      <w:r w:rsidR="00D63547">
        <w:rPr>
          <w:vertAlign w:val="superscript"/>
        </w:rPr>
        <w:t>4</w:t>
      </w:r>
    </w:p>
    <w:p w14:paraId="78A50BDC" w14:textId="77777777" w:rsidR="00E06C80" w:rsidRDefault="00E06C80" w:rsidP="00E06C80"/>
    <w:p w14:paraId="2B9D7194" w14:textId="77777777" w:rsidR="00275CE9" w:rsidRDefault="00275CE9" w:rsidP="00E06C80"/>
    <w:p w14:paraId="4174B3A0" w14:textId="77777777" w:rsidR="00E06C80" w:rsidRDefault="00E06C80" w:rsidP="00E06C80">
      <w:pPr>
        <w:pStyle w:val="Heading2"/>
      </w:pPr>
      <w:r>
        <w:t>Other Health Risks</w:t>
      </w:r>
    </w:p>
    <w:p w14:paraId="7CD0062F" w14:textId="77777777" w:rsidR="007B358C" w:rsidRDefault="007B358C" w:rsidP="007B358C"/>
    <w:p w14:paraId="538A2725" w14:textId="014F1C04" w:rsidR="007B358C" w:rsidRPr="007B358C" w:rsidRDefault="003959FA" w:rsidP="007B358C">
      <w:r>
        <w:t>Diseases are not</w:t>
      </w:r>
      <w:r w:rsidR="007B358C">
        <w:t xml:space="preserve"> the only concern with an unhealthy body fat percentage. Se</w:t>
      </w:r>
      <w:r w:rsidR="00B80EE7">
        <w:t>veral others are listed below</w:t>
      </w:r>
      <w:r w:rsidR="007B358C">
        <w:t xml:space="preserve">. </w:t>
      </w:r>
    </w:p>
    <w:p w14:paraId="419AB7BF" w14:textId="77777777" w:rsidR="007B358C" w:rsidRDefault="007B358C" w:rsidP="00E06C80">
      <w:pPr>
        <w:pStyle w:val="Heading2"/>
      </w:pPr>
    </w:p>
    <w:p w14:paraId="08F1044D" w14:textId="5332D6D7" w:rsidR="00E06C80" w:rsidRPr="00B80EE7" w:rsidRDefault="003959FA" w:rsidP="00B80EE7">
      <w:pPr>
        <w:pStyle w:val="Heading3"/>
        <w:numPr>
          <w:ilvl w:val="0"/>
          <w:numId w:val="2"/>
        </w:numPr>
        <w:rPr>
          <w:rFonts w:asciiTheme="minorHAnsi" w:hAnsiTheme="minorHAnsi" w:cstheme="minorHAnsi"/>
        </w:rPr>
      </w:pPr>
      <w:r>
        <w:rPr>
          <w:rFonts w:asciiTheme="minorHAnsi" w:hAnsiTheme="minorHAnsi" w:cstheme="minorHAnsi"/>
        </w:rPr>
        <w:t>Performance of physical a</w:t>
      </w:r>
      <w:r w:rsidR="00E06C80" w:rsidRPr="00B80EE7">
        <w:rPr>
          <w:rFonts w:asciiTheme="minorHAnsi" w:hAnsiTheme="minorHAnsi" w:cstheme="minorHAnsi"/>
        </w:rPr>
        <w:t>ctivity</w:t>
      </w:r>
    </w:p>
    <w:p w14:paraId="2D2CD6F3" w14:textId="578A57B6" w:rsidR="007B358C" w:rsidRDefault="00B80EE7" w:rsidP="00B80EE7">
      <w:pPr>
        <w:ind w:left="720"/>
      </w:pPr>
      <w:r>
        <w:t>A</w:t>
      </w:r>
      <w:r w:rsidR="007B358C">
        <w:t xml:space="preserve">n important component of a healthy lifestyle and weight management is regular physical activity and exercise. To the contrary, those who live a sedentary lifestyle will find it more difficult </w:t>
      </w:r>
      <w:r>
        <w:t xml:space="preserve">to </w:t>
      </w:r>
      <w:r w:rsidR="007B358C">
        <w:t>maintain a healthy body weight or develop adequate musculature, endurance</w:t>
      </w:r>
      <w:r>
        <w:t>,</w:t>
      </w:r>
      <w:r w:rsidR="007B358C">
        <w:t xml:space="preserve"> and flexibility. Unfortunately, additional body weight makes it more difficult to be active because it requires more energy and places a higher demand on weak muscles and the cardiovascular system. The result is a self-perpetuating cycle of inactivity leading to more body weight</w:t>
      </w:r>
      <w:r>
        <w:t>,</w:t>
      </w:r>
      <w:r w:rsidR="007B358C">
        <w:t xml:space="preserve"> which leads to more inactivity. </w:t>
      </w:r>
    </w:p>
    <w:p w14:paraId="64B711FE" w14:textId="5E3A23EC" w:rsidR="007B358C" w:rsidRPr="007B358C" w:rsidRDefault="007B358C" w:rsidP="007B358C">
      <w:r>
        <w:tab/>
      </w:r>
    </w:p>
    <w:p w14:paraId="213EC12F" w14:textId="2F23D26B" w:rsidR="00E06C80" w:rsidRPr="00B80EE7" w:rsidRDefault="003959FA" w:rsidP="00B80EE7">
      <w:pPr>
        <w:pStyle w:val="Heading3"/>
        <w:numPr>
          <w:ilvl w:val="0"/>
          <w:numId w:val="2"/>
        </w:numPr>
        <w:rPr>
          <w:rFonts w:asciiTheme="minorHAnsi" w:hAnsiTheme="minorHAnsi" w:cstheme="minorHAnsi"/>
        </w:rPr>
      </w:pPr>
      <w:r>
        <w:rPr>
          <w:rFonts w:asciiTheme="minorHAnsi" w:hAnsiTheme="minorHAnsi" w:cstheme="minorHAnsi"/>
        </w:rPr>
        <w:t>Emotional w</w:t>
      </w:r>
      <w:r w:rsidR="00E06C80" w:rsidRPr="00B80EE7">
        <w:rPr>
          <w:rFonts w:asciiTheme="minorHAnsi" w:hAnsiTheme="minorHAnsi" w:cstheme="minorHAnsi"/>
        </w:rPr>
        <w:t>ellness</w:t>
      </w:r>
    </w:p>
    <w:p w14:paraId="512597FC" w14:textId="3B0C9CBE" w:rsidR="007B358C" w:rsidRDefault="00B80EE7" w:rsidP="00B80EE7">
      <w:pPr>
        <w:ind w:left="720"/>
      </w:pPr>
      <w:r>
        <w:t>S</w:t>
      </w:r>
      <w:r w:rsidR="007B358C">
        <w:t xml:space="preserve">tudies indicate obesity is associated with a 25% increase in anxiety and mood disorders, regardless of age or gender. Other studies suggest increases in BMI significantly increase the incidence of personality disorders and anxiety and mood disorders. Additional studies have been able to associate a higher </w:t>
      </w:r>
      <w:r w:rsidR="007B358C">
        <w:t>incidence of psychological disorders and suicidal tendencies in obese females compared with obese males.</w:t>
      </w:r>
      <w:r w:rsidR="00D63547">
        <w:rPr>
          <w:vertAlign w:val="superscript"/>
        </w:rPr>
        <w:t>5</w:t>
      </w:r>
    </w:p>
    <w:p w14:paraId="28BDD484" w14:textId="77777777" w:rsidR="007B358C" w:rsidRDefault="007B358C" w:rsidP="00E06C80"/>
    <w:p w14:paraId="1A56271F" w14:textId="613A5327" w:rsidR="007B358C" w:rsidRPr="00B80EE7" w:rsidRDefault="003959FA" w:rsidP="00B80EE7">
      <w:pPr>
        <w:pStyle w:val="Heading3"/>
        <w:numPr>
          <w:ilvl w:val="0"/>
          <w:numId w:val="2"/>
        </w:numPr>
        <w:rPr>
          <w:rFonts w:asciiTheme="minorHAnsi" w:hAnsiTheme="minorHAnsi" w:cstheme="minorHAnsi"/>
        </w:rPr>
      </w:pPr>
      <w:r>
        <w:rPr>
          <w:rFonts w:asciiTheme="minorHAnsi" w:hAnsiTheme="minorHAnsi" w:cstheme="minorHAnsi"/>
        </w:rPr>
        <w:t>Pre-mature d</w:t>
      </w:r>
      <w:r w:rsidR="007B358C" w:rsidRPr="00B80EE7">
        <w:rPr>
          <w:rFonts w:asciiTheme="minorHAnsi" w:hAnsiTheme="minorHAnsi" w:cstheme="minorHAnsi"/>
        </w:rPr>
        <w:t>eath</w:t>
      </w:r>
    </w:p>
    <w:p w14:paraId="0EE7B7F4" w14:textId="2AD3FCF1" w:rsidR="007B358C" w:rsidRDefault="00B80EE7" w:rsidP="00B80EE7">
      <w:pPr>
        <w:ind w:left="720"/>
      </w:pPr>
      <w:r>
        <w:t>The association</w:t>
      </w:r>
      <w:r w:rsidR="007B358C">
        <w:t xml:space="preserve"> between </w:t>
      </w:r>
      <w:r>
        <w:t xml:space="preserve">obesity and </w:t>
      </w:r>
      <w:r w:rsidR="007B358C">
        <w:t>diseases</w:t>
      </w:r>
      <w:r w:rsidR="003959FA">
        <w:t>,</w:t>
      </w:r>
      <w:r w:rsidR="007B358C">
        <w:t xml:space="preserve"> such as cancer, CVD, </w:t>
      </w:r>
      <w:r>
        <w:t xml:space="preserve">and </w:t>
      </w:r>
      <w:r w:rsidR="007B358C">
        <w:t>dia</w:t>
      </w:r>
      <w:r>
        <w:t>betes</w:t>
      </w:r>
      <w:r w:rsidR="003959FA">
        <w:t>,</w:t>
      </w:r>
      <w:r>
        <w:t xml:space="preserve"> suggests that people with </w:t>
      </w:r>
      <w:r w:rsidR="007B358C">
        <w:t>more body fat generally have shorter lifespans. The Center for Disease Control (CDC) estimates up to 365,000 deaths each year can be linked with obesity, represen</w:t>
      </w:r>
      <w:r w:rsidR="003959FA">
        <w:t xml:space="preserve">ting nearly 15% of all deaths. </w:t>
      </w:r>
      <w:r w:rsidR="007B358C">
        <w:t>Other studies have tied the Ye</w:t>
      </w:r>
      <w:r w:rsidR="003959FA">
        <w:t xml:space="preserve">ars of Life Lost </w:t>
      </w:r>
      <w:r w:rsidR="007B358C">
        <w:t>to body mass index measurements, estimating anywhere from 2 to 20 years</w:t>
      </w:r>
      <w:r w:rsidR="003959FA">
        <w:t xml:space="preserve"> can be lost,</w:t>
      </w:r>
      <w:r w:rsidR="007B358C">
        <w:t xml:space="preserve"> depending on ethnicity, age at time </w:t>
      </w:r>
      <w:r w:rsidR="003959FA">
        <w:t xml:space="preserve">of </w:t>
      </w:r>
      <w:r w:rsidR="007B358C">
        <w:t>ob</w:t>
      </w:r>
      <w:r w:rsidR="003959FA">
        <w:t>ese classification, and gender.</w:t>
      </w:r>
      <w:r w:rsidR="00D63547">
        <w:rPr>
          <w:vertAlign w:val="superscript"/>
        </w:rPr>
        <w:t>6</w:t>
      </w:r>
    </w:p>
    <w:p w14:paraId="2DB83576" w14:textId="77777777" w:rsidR="007B358C" w:rsidRDefault="007B358C" w:rsidP="00E06C80"/>
    <w:p w14:paraId="5B282C42" w14:textId="5560956B" w:rsidR="007B358C" w:rsidRPr="008750D3" w:rsidRDefault="003959FA" w:rsidP="008750D3">
      <w:pPr>
        <w:pStyle w:val="Heading3"/>
        <w:numPr>
          <w:ilvl w:val="0"/>
          <w:numId w:val="2"/>
        </w:numPr>
        <w:rPr>
          <w:rFonts w:asciiTheme="minorHAnsi" w:hAnsiTheme="minorHAnsi" w:cstheme="minorHAnsi"/>
        </w:rPr>
      </w:pPr>
      <w:r>
        <w:rPr>
          <w:rFonts w:asciiTheme="minorHAnsi" w:hAnsiTheme="minorHAnsi" w:cstheme="minorHAnsi"/>
        </w:rPr>
        <w:t>Economic i</w:t>
      </w:r>
      <w:r w:rsidR="007B358C" w:rsidRPr="008750D3">
        <w:rPr>
          <w:rFonts w:asciiTheme="minorHAnsi" w:hAnsiTheme="minorHAnsi" w:cstheme="minorHAnsi"/>
        </w:rPr>
        <w:t>mpact</w:t>
      </w:r>
    </w:p>
    <w:p w14:paraId="07ABA46A" w14:textId="64D5F2F7" w:rsidR="007B358C" w:rsidRDefault="007B358C" w:rsidP="00D63DA1">
      <w:pPr>
        <w:ind w:left="720"/>
      </w:pPr>
      <w:r>
        <w:t xml:space="preserve">The physical </w:t>
      </w:r>
      <w:r w:rsidR="008750D3">
        <w:t>harm caused by obesity and overweight is mirrored by it</w:t>
      </w:r>
      <w:r>
        <w:t>s economic impact on the health care system. The CDC has estimated the medical costs to be about $147 billion</w:t>
      </w:r>
      <w:r w:rsidR="008750D3">
        <w:t xml:space="preserve"> in 2008,</w:t>
      </w:r>
      <w:r>
        <w:t xml:space="preserve"> which includes preventative, diagnostic</w:t>
      </w:r>
      <w:r w:rsidR="008750D3">
        <w:t>,</w:t>
      </w:r>
      <w:r>
        <w:t xml:space="preserve"> and treatments. Overwei</w:t>
      </w:r>
      <w:r w:rsidR="008750D3">
        <w:t>ght and obesity also contribute</w:t>
      </w:r>
      <w:r>
        <w:t xml:space="preserve"> to loss of productivity at work th</w:t>
      </w:r>
      <w:r w:rsidR="008750D3">
        <w:t xml:space="preserve">rough absenteeism and </w:t>
      </w:r>
      <w:r w:rsidR="008750D3" w:rsidRPr="00E46962">
        <w:rPr>
          <w:i/>
        </w:rPr>
        <w:t>presenteeism</w:t>
      </w:r>
      <w:r w:rsidR="008750D3">
        <w:t xml:space="preserve">, defined as being less productive while working. The annual nationwide productive costs </w:t>
      </w:r>
      <w:r w:rsidR="003959FA">
        <w:t xml:space="preserve">fall within the </w:t>
      </w:r>
      <w:r w:rsidR="008750D3">
        <w:t>range</w:t>
      </w:r>
      <w:r w:rsidR="003959FA">
        <w:t xml:space="preserve"> of from $3.38 to</w:t>
      </w:r>
      <w:r>
        <w:t xml:space="preserve"> $6.38 billion.</w:t>
      </w:r>
      <w:r w:rsidR="00D63547">
        <w:rPr>
          <w:vertAlign w:val="superscript"/>
        </w:rPr>
        <w:t>7</w:t>
      </w:r>
      <w:r w:rsidR="00D63DA1">
        <w:t xml:space="preserve">  </w:t>
      </w:r>
    </w:p>
    <w:p w14:paraId="3A13BF09" w14:textId="77777777" w:rsidR="00D63DA1" w:rsidRDefault="00D63DA1" w:rsidP="00E06C80"/>
    <w:p w14:paraId="2294882D" w14:textId="77777777" w:rsidR="00D63DA1" w:rsidRPr="00E06C80" w:rsidRDefault="00D63DA1" w:rsidP="00E06C80"/>
    <w:p w14:paraId="6EC4F746" w14:textId="351BDCC3" w:rsidR="00E06C80" w:rsidRPr="000B523A" w:rsidRDefault="00E06C80" w:rsidP="00E06C80">
      <w:pPr>
        <w:pStyle w:val="Heading2"/>
        <w:rPr>
          <w:sz w:val="36"/>
          <w:szCs w:val="36"/>
        </w:rPr>
      </w:pPr>
      <w:r w:rsidRPr="000B523A">
        <w:rPr>
          <w:sz w:val="36"/>
          <w:szCs w:val="36"/>
        </w:rPr>
        <w:lastRenderedPageBreak/>
        <w:t>Body Fat Distribution</w:t>
      </w:r>
    </w:p>
    <w:p w14:paraId="165CE8BB" w14:textId="77777777" w:rsidR="00E06C80" w:rsidRDefault="00E06C80" w:rsidP="00E06C80"/>
    <w:p w14:paraId="0558F965" w14:textId="30994165" w:rsidR="00E06C80" w:rsidRDefault="00E06C80" w:rsidP="00E06C80">
      <w:r>
        <w:t>Body composition measurements can help determine health risks and assist in creating an exercise and nutrition plan to maintain a healthy weight. However, the presence of unwanted body fat is not the only concern associated with an unhealthy</w:t>
      </w:r>
      <w:r w:rsidR="0080526D">
        <w:t xml:space="preserve"> weight</w:t>
      </w:r>
      <w:r w:rsidR="00E46962">
        <w:t>. Where the fat is stored</w:t>
      </w:r>
      <w:r w:rsidR="0080526D">
        <w:t>,</w:t>
      </w:r>
      <w:r>
        <w:t xml:space="preserve"> or fat distribution</w:t>
      </w:r>
      <w:r w:rsidR="0080526D">
        <w:t>,</w:t>
      </w:r>
      <w:r>
        <w:t xml:space="preserve"> </w:t>
      </w:r>
      <w:r w:rsidR="00E46962">
        <w:t xml:space="preserve">also affects </w:t>
      </w:r>
      <w:r>
        <w:t xml:space="preserve">overall health risks. </w:t>
      </w:r>
    </w:p>
    <w:p w14:paraId="4879E020" w14:textId="13BFB941" w:rsidR="00E06C80" w:rsidRDefault="00E06C80" w:rsidP="00E06C80">
      <w:r>
        <w:tab/>
      </w:r>
    </w:p>
    <w:p w14:paraId="058AB134" w14:textId="1F7A566A" w:rsidR="00E06C80" w:rsidRDefault="00E06C80" w:rsidP="00E06C80">
      <w:r>
        <w:t>Non-essential fat is primarily stor</w:t>
      </w:r>
      <w:r w:rsidR="00E46962">
        <w:t xml:space="preserve">ed in </w:t>
      </w:r>
      <w:r w:rsidR="00E46962" w:rsidRPr="00E46962">
        <w:rPr>
          <w:b/>
        </w:rPr>
        <w:t>adipose tissue</w:t>
      </w:r>
      <w:r w:rsidR="00E46962">
        <w:t xml:space="preserve">, or fat cells, </w:t>
      </w:r>
      <w:r>
        <w:t>located on the surface of the body and surrounding the body’s organs. Surface fat, located just below the skin</w:t>
      </w:r>
      <w:r w:rsidR="0080526D">
        <w:t>,</w:t>
      </w:r>
      <w:r>
        <w:t xml:space="preserve"> is called </w:t>
      </w:r>
      <w:r w:rsidRPr="00E06C80">
        <w:rPr>
          <w:b/>
        </w:rPr>
        <w:t>subcutaneous fat</w:t>
      </w:r>
      <w:r>
        <w:t xml:space="preserve">. Fat that lies deeper in the body surrounding the body’s organs is called </w:t>
      </w:r>
      <w:r w:rsidRPr="00E06C80">
        <w:rPr>
          <w:b/>
        </w:rPr>
        <w:t>visceral fat</w:t>
      </w:r>
      <w:r>
        <w:t xml:space="preserve">. Unlike subcutaneous fat, visceral fat </w:t>
      </w:r>
      <w:r w:rsidR="0080526D">
        <w:t xml:space="preserve">is </w:t>
      </w:r>
      <w:r>
        <w:t>more often associated with abdominal fat. Researchers have found that excessive belly fat decreases insulin sensitivity, making it easier t</w:t>
      </w:r>
      <w:r w:rsidR="00E46962">
        <w:t>o develop type II diabetes. I</w:t>
      </w:r>
      <w:r>
        <w:t xml:space="preserve">t may </w:t>
      </w:r>
      <w:r w:rsidR="00E46962">
        <w:t xml:space="preserve">also </w:t>
      </w:r>
      <w:r>
        <w:t>negatively impact blood lipid metabolism</w:t>
      </w:r>
      <w:r w:rsidR="003959FA">
        <w:t>,</w:t>
      </w:r>
      <w:r>
        <w:t xml:space="preserve"> contributing to more cases of cardiovascular disease and stroke</w:t>
      </w:r>
      <w:r w:rsidR="0080526D">
        <w:t xml:space="preserve"> in patients with excessive bell</w:t>
      </w:r>
      <w:r>
        <w:t>y fat.</w:t>
      </w:r>
      <w:r w:rsidR="00D63547" w:rsidRPr="00D63547">
        <w:rPr>
          <w:vertAlign w:val="superscript"/>
        </w:rPr>
        <w:t>8</w:t>
      </w:r>
      <w:r>
        <w:t xml:space="preserve"> </w:t>
      </w:r>
    </w:p>
    <w:p w14:paraId="08707CA1" w14:textId="77777777" w:rsidR="008D34AC" w:rsidRDefault="008D34AC" w:rsidP="00E06C80"/>
    <w:p w14:paraId="03042C53" w14:textId="1E1A298A" w:rsidR="0080526D" w:rsidRDefault="00E06C80" w:rsidP="00E06C80">
      <w:r>
        <w:t>Body fat distribution can easily be determined by simply looking in the mirror. The outline of the body, or body shape</w:t>
      </w:r>
      <w:r w:rsidR="0080526D">
        <w:t>,</w:t>
      </w:r>
      <w:r>
        <w:t xml:space="preserve"> would indicate the location of where body fat is stored. Abdominal fat storage patterns are generally com</w:t>
      </w:r>
      <w:r w:rsidR="00E46962">
        <w:t xml:space="preserve">pared to the shape of an </w:t>
      </w:r>
      <w:r w:rsidR="00E46962" w:rsidRPr="00E46962">
        <w:t>apple</w:t>
      </w:r>
      <w:r w:rsidRPr="00E46962">
        <w:t>,</w:t>
      </w:r>
      <w:r>
        <w:t xml:space="preserve"> called the </w:t>
      </w:r>
      <w:r w:rsidRPr="00E46962">
        <w:rPr>
          <w:b/>
        </w:rPr>
        <w:t>android shape</w:t>
      </w:r>
      <w:r>
        <w:t>. This shape is more commonly found in males and post-menopausal females. In terms of disease risk, this implies males and</w:t>
      </w:r>
      <w:r w:rsidR="00E46962">
        <w:t xml:space="preserve"> post-menopausal females are at </w:t>
      </w:r>
      <w:r>
        <w:t>greate</w:t>
      </w:r>
      <w:r w:rsidR="00E46962">
        <w:t xml:space="preserve">r risk of developing health issues associated with </w:t>
      </w:r>
      <w:r>
        <w:t>excessive visceral fat.</w:t>
      </w:r>
      <w:r w:rsidR="00E46962">
        <w:t xml:space="preserve"> I</w:t>
      </w:r>
      <w:r w:rsidR="0080526D">
        <w:t xml:space="preserve">ndividuals who experience chronic stress tend to store fat in the abdominal region. </w:t>
      </w:r>
    </w:p>
    <w:p w14:paraId="1FD5CBFD" w14:textId="77777777" w:rsidR="008D34AC" w:rsidRDefault="008D34AC" w:rsidP="00E06C80"/>
    <w:p w14:paraId="64F2910C" w14:textId="5E69E728" w:rsidR="00E06C80" w:rsidRDefault="00E46962" w:rsidP="00E06C80">
      <w:r>
        <w:t>A pear-</w:t>
      </w:r>
      <w:r w:rsidR="00E06C80">
        <w:t>shaped body fat distribution patter</w:t>
      </w:r>
      <w:r w:rsidR="0080526D">
        <w:t>n</w:t>
      </w:r>
      <w:r w:rsidR="00E06C80">
        <w:t xml:space="preserve">, or </w:t>
      </w:r>
      <w:r w:rsidR="00E06C80" w:rsidRPr="00E46962">
        <w:rPr>
          <w:b/>
        </w:rPr>
        <w:t>gynoid shape</w:t>
      </w:r>
      <w:r w:rsidR="00E06C80">
        <w:t>, is more commonly found in pre-menopausal females. Gynoid shape is characterized by fat storage in the lower body such as the hips and buttock</w:t>
      </w:r>
      <w:r>
        <w:t>s. T</w:t>
      </w:r>
      <w:r w:rsidR="00E06C80">
        <w:t>his shape may be connected to female</w:t>
      </w:r>
      <w:r>
        <w:t>s’ child-</w:t>
      </w:r>
      <w:r w:rsidR="00E06C80">
        <w:t xml:space="preserve">bearing abilities as enzymes associated with fat-storage and mobilization are activated during certain times of pregnancy and post-partum. </w:t>
      </w:r>
    </w:p>
    <w:p w14:paraId="4E6AA6E4" w14:textId="77777777" w:rsidR="008D34AC" w:rsidRDefault="008D34AC" w:rsidP="00E06C80"/>
    <w:p w14:paraId="48B35333" w14:textId="65A5B790" w:rsidR="00E06C80" w:rsidRDefault="00E06C80" w:rsidP="00E06C80">
      <w:r>
        <w:t xml:space="preserve">Besides looking in the mirror to determine body shape, </w:t>
      </w:r>
      <w:r w:rsidR="00C11CD2">
        <w:t xml:space="preserve">people can use </w:t>
      </w:r>
      <w:r>
        <w:t>an inexpensive tape meas</w:t>
      </w:r>
      <w:r w:rsidR="00C11CD2">
        <w:t>ure</w:t>
      </w:r>
      <w:r>
        <w:t xml:space="preserve"> to measure the diameter of the</w:t>
      </w:r>
      <w:r w:rsidR="00C11CD2">
        <w:t>ir</w:t>
      </w:r>
      <w:r>
        <w:t xml:space="preserve"> hips and wa</w:t>
      </w:r>
      <w:r w:rsidR="00C11CD2">
        <w:t>ist. M</w:t>
      </w:r>
      <w:r>
        <w:t xml:space="preserve">any </w:t>
      </w:r>
      <w:r w:rsidR="0080526D">
        <w:t xml:space="preserve">leading organizations and </w:t>
      </w:r>
      <w:r>
        <w:t>experts currently believe a waist circumference of 40 or greater for males and 35 or greater for females significantly increases risk of disease.</w:t>
      </w:r>
      <w:r w:rsidR="00D63547" w:rsidRPr="00D63547">
        <w:rPr>
          <w:vertAlign w:val="superscript"/>
        </w:rPr>
        <w:t>9</w:t>
      </w:r>
      <w:r>
        <w:t xml:space="preserve"> </w:t>
      </w:r>
    </w:p>
    <w:p w14:paraId="1D14C7B2" w14:textId="77777777" w:rsidR="008D34AC" w:rsidRDefault="008D34AC" w:rsidP="00E06C80"/>
    <w:p w14:paraId="0698173A" w14:textId="43D286D2" w:rsidR="00E06C80" w:rsidRDefault="00E06C80" w:rsidP="00E06C80">
      <w:r>
        <w:t xml:space="preserve">In addition to measuring waist circumference, measuring the waist and the </w:t>
      </w:r>
      <w:proofErr w:type="gramStart"/>
      <w:r>
        <w:t>hips</w:t>
      </w:r>
      <w:proofErr w:type="gramEnd"/>
      <w:r>
        <w:t xml:space="preserve"> and using a waist-to-hip ratio (waist circumference divided by the hip circu</w:t>
      </w:r>
      <w:r w:rsidR="00C11CD2">
        <w:t>mference) is</w:t>
      </w:r>
      <w:r>
        <w:t xml:space="preserve"> equally e</w:t>
      </w:r>
      <w:r w:rsidR="00E46962">
        <w:t>ffective at predicting body fat-</w:t>
      </w:r>
      <w:r>
        <w:t xml:space="preserve">related health outcomes. </w:t>
      </w:r>
      <w:r w:rsidR="00D757CE">
        <w:t>According to the National Heart, Lung, and Blood Institute, a</w:t>
      </w:r>
      <w:r>
        <w:t xml:space="preserve"> ratio of greater than 0.82 </w:t>
      </w:r>
      <w:r w:rsidR="00D757CE">
        <w:t>for females and 0.94 for males is associated with a higher risk of developing heart disease, diabetes, and hypertension</w:t>
      </w:r>
      <w:r>
        <w:t xml:space="preserve">. </w:t>
      </w:r>
      <w:r w:rsidR="00D63547">
        <w:rPr>
          <w:vertAlign w:val="superscript"/>
        </w:rPr>
        <w:t>10</w:t>
      </w:r>
    </w:p>
    <w:p w14:paraId="558BAF02" w14:textId="77777777" w:rsidR="00A40F97" w:rsidRDefault="00A40F97" w:rsidP="00E06C80"/>
    <w:p w14:paraId="6AC5BD03" w14:textId="77777777" w:rsidR="00A40F97" w:rsidRDefault="00A40F97" w:rsidP="00E06C80"/>
    <w:p w14:paraId="73106E1F" w14:textId="1639A2FC" w:rsidR="0080526D" w:rsidRPr="000B523A" w:rsidRDefault="0080526D" w:rsidP="0080526D">
      <w:pPr>
        <w:pStyle w:val="Heading2"/>
        <w:rPr>
          <w:sz w:val="36"/>
          <w:szCs w:val="36"/>
        </w:rPr>
      </w:pPr>
      <w:r w:rsidRPr="000B523A">
        <w:rPr>
          <w:sz w:val="36"/>
          <w:szCs w:val="36"/>
        </w:rPr>
        <w:t>Body Mass Index</w:t>
      </w:r>
    </w:p>
    <w:p w14:paraId="585D8163" w14:textId="77777777" w:rsidR="0080526D" w:rsidRDefault="0080526D" w:rsidP="00E06C80"/>
    <w:p w14:paraId="66F327FD" w14:textId="0A7C241C" w:rsidR="00C11CD2" w:rsidRDefault="0080526D" w:rsidP="00E06C80">
      <w:r>
        <w:t>In addition t</w:t>
      </w:r>
      <w:r w:rsidR="00C11CD2">
        <w:t>o</w:t>
      </w:r>
      <w:r>
        <w:t xml:space="preserve"> body composition and waist/hip circumferences, measuring body mass has also be</w:t>
      </w:r>
      <w:r w:rsidR="00C11CD2">
        <w:t>en used as an effective method to asses</w:t>
      </w:r>
      <w:r w:rsidR="003959FA">
        <w:t>s</w:t>
      </w:r>
      <w:r w:rsidR="00C11CD2">
        <w:t xml:space="preserve"> health risks. </w:t>
      </w:r>
      <w:r w:rsidRPr="0080526D">
        <w:rPr>
          <w:b/>
        </w:rPr>
        <w:t>Body mass index</w:t>
      </w:r>
      <w:r>
        <w:rPr>
          <w:b/>
        </w:rPr>
        <w:t xml:space="preserve"> (BMI)</w:t>
      </w:r>
      <w:r>
        <w:t xml:space="preserve"> is a measurement of </w:t>
      </w:r>
    </w:p>
    <w:p w14:paraId="3C2E663A" w14:textId="114EFBAF" w:rsidR="0080526D" w:rsidRDefault="00C11CD2" w:rsidP="00E06C80">
      <w:r>
        <w:lastRenderedPageBreak/>
        <w:t>h</w:t>
      </w:r>
      <w:r w:rsidR="0080526D">
        <w:t>eight</w:t>
      </w:r>
      <w:r>
        <w:t xml:space="preserve"> </w:t>
      </w:r>
      <w:r w:rsidR="0080526D">
        <w:t>(m</w:t>
      </w:r>
      <w:r w:rsidR="0080526D" w:rsidRPr="0080526D">
        <w:rPr>
          <w:vertAlign w:val="superscript"/>
        </w:rPr>
        <w:t>2</w:t>
      </w:r>
      <w:r w:rsidR="0080526D">
        <w:t xml:space="preserve">) and </w:t>
      </w:r>
      <w:r>
        <w:t>weight (kg) suggesting that a person’s</w:t>
      </w:r>
      <w:r w:rsidR="0080526D">
        <w:t xml:space="preserve"> body’s weight</w:t>
      </w:r>
      <w:r>
        <w:t xml:space="preserve"> should be proportional to his or her </w:t>
      </w:r>
      <w:r w:rsidR="0080526D">
        <w:t>height. For example, based on the BMI scale, a female with a</w:t>
      </w:r>
      <w:r w:rsidR="003959FA">
        <w:t xml:space="preserve"> height of 5’6” should not</w:t>
      </w:r>
      <w:r w:rsidR="0080526D">
        <w:t xml:space="preserve"> weigh more than 155 lbs. If her weight exceeded 155 lbs., she would be categorized as “overweight.” </w:t>
      </w:r>
    </w:p>
    <w:p w14:paraId="475B38B1" w14:textId="4B62929A" w:rsidR="0080526D" w:rsidRDefault="0080526D" w:rsidP="00E06C80"/>
    <w:p w14:paraId="0D27CA65" w14:textId="1F9EF863" w:rsidR="0080526D" w:rsidRPr="0080526D" w:rsidRDefault="0080526D" w:rsidP="0080526D">
      <w:pPr>
        <w:rPr>
          <w:u w:val="single"/>
        </w:rPr>
      </w:pPr>
      <w:r>
        <w:rPr>
          <w:noProof/>
          <w:u w:val="single"/>
        </w:rPr>
        <mc:AlternateContent>
          <mc:Choice Requires="wps">
            <w:drawing>
              <wp:anchor distT="0" distB="0" distL="114300" distR="114300" simplePos="0" relativeHeight="251659264" behindDoc="0" locked="0" layoutInCell="1" allowOverlap="1" wp14:anchorId="7729EB66" wp14:editId="2BBF8C1D">
                <wp:simplePos x="0" y="0"/>
                <wp:positionH relativeFrom="column">
                  <wp:posOffset>393700</wp:posOffset>
                </wp:positionH>
                <wp:positionV relativeFrom="paragraph">
                  <wp:posOffset>69215</wp:posOffset>
                </wp:positionV>
                <wp:extent cx="56769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7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25DC9A" w14:textId="6E6EEF47" w:rsidR="0080526D" w:rsidRDefault="0080526D">
                            <w:r>
                              <w:t>BMI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9EB66" id="_x0000_t202" coordsize="21600,21600" o:spt="202" path="m,l,21600r21600,l21600,xe">
                <v:stroke joinstyle="miter"/>
                <v:path gradientshapeok="t" o:connecttype="rect"/>
              </v:shapetype>
              <v:shape id="Text Box 1" o:spid="_x0000_s1026" type="#_x0000_t202" style="position:absolute;margin-left:31pt;margin-top:5.45pt;width:44.7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" filled="f" stroked="f">
                <v:textbox>
                  <w:txbxContent>
                    <w:p w14:paraId="0025DC9A" w14:textId="6E6EEF47" w:rsidR="0080526D" w:rsidRDefault="0080526D">
                      <w:r>
                        <w:t>BMI =</w:t>
                      </w:r>
                    </w:p>
                  </w:txbxContent>
                </v:textbox>
                <w10:wrap type="square"/>
              </v:shape>
            </w:pict>
          </mc:Fallback>
        </mc:AlternateContent>
      </w:r>
      <w:r w:rsidRPr="0080526D">
        <w:rPr>
          <w:u w:val="single"/>
        </w:rPr>
        <w:t>Weight (kg)</w:t>
      </w:r>
    </w:p>
    <w:p w14:paraId="4A8C335F" w14:textId="69D0FB8B" w:rsidR="0080526D" w:rsidRDefault="0080526D" w:rsidP="0080526D">
      <w:r>
        <w:t>Height (m</w:t>
      </w:r>
      <w:r w:rsidRPr="0080526D">
        <w:rPr>
          <w:vertAlign w:val="superscript"/>
        </w:rPr>
        <w:t>2</w:t>
      </w:r>
      <w:r>
        <w:t>)</w:t>
      </w:r>
    </w:p>
    <w:p w14:paraId="119ABAC4" w14:textId="77777777" w:rsidR="0080526D" w:rsidRDefault="0080526D" w:rsidP="0080526D">
      <w:pPr>
        <w:jc w:val="center"/>
      </w:pPr>
    </w:p>
    <w:p w14:paraId="340F7994" w14:textId="68DB0723" w:rsidR="0080526D" w:rsidRDefault="0080526D" w:rsidP="00E06C80">
      <w:r>
        <w:t>Among several criticisms</w:t>
      </w:r>
      <w:r w:rsidR="00C11CD2">
        <w:t xml:space="preserve">, </w:t>
      </w:r>
      <w:r w:rsidR="00AD2AC1">
        <w:t xml:space="preserve">the BMI method has been faulted for </w:t>
      </w:r>
      <w:r>
        <w:t>not distinguish</w:t>
      </w:r>
      <w:r w:rsidR="00AD2AC1">
        <w:t>ing</w:t>
      </w:r>
      <w:r>
        <w:t xml:space="preserve"> between FM and FFM</w:t>
      </w:r>
      <w:r w:rsidR="00AD2AC1">
        <w:t>,</w:t>
      </w:r>
      <w:r>
        <w:t xml:space="preserve"> since only the overall weight is </w:t>
      </w:r>
      <w:proofErr w:type="gramStart"/>
      <w:r>
        <w:t>taken into a</w:t>
      </w:r>
      <w:r w:rsidR="00AD2AC1">
        <w:t>ccount</w:t>
      </w:r>
      <w:proofErr w:type="gramEnd"/>
      <w:r w:rsidR="00AD2AC1">
        <w:t>. For athletes</w:t>
      </w:r>
      <w:r>
        <w:t xml:space="preserve">, who may be more massive </w:t>
      </w:r>
      <w:proofErr w:type="gramStart"/>
      <w:r>
        <w:t>as a result of</w:t>
      </w:r>
      <w:proofErr w:type="gramEnd"/>
      <w:r>
        <w:t xml:space="preserve"> larger muscles</w:t>
      </w:r>
      <w:r w:rsidR="00AD2AC1">
        <w:t>,</w:t>
      </w:r>
      <w:r>
        <w:t xml:space="preserve"> this criticism holds true. For example, a professional foo</w:t>
      </w:r>
      <w:r w:rsidR="00AD2AC1">
        <w:t>tball player who weighs 215 pounds</w:t>
      </w:r>
      <w:r>
        <w:t xml:space="preserve"> and stands at 6’3” would have the exact same BMI as a relatively sedentary arm-chair quar</w:t>
      </w:r>
      <w:r w:rsidR="00AD2AC1">
        <w:t>terback who also weighs 215 pounds</w:t>
      </w:r>
      <w:r>
        <w:t xml:space="preserve"> with</w:t>
      </w:r>
      <w:r w:rsidR="00AD2AC1">
        <w:t xml:space="preserve"> the same height. This discrepancy </w:t>
      </w:r>
      <w:r>
        <w:t xml:space="preserve">also </w:t>
      </w:r>
      <w:r w:rsidR="00AD2AC1">
        <w:t>exists when applying BMI</w:t>
      </w:r>
      <w:r>
        <w:t xml:space="preserve"> to the senior population. As age increases, muscle mass declines. Seniors who have experience</w:t>
      </w:r>
      <w:r w:rsidR="00061116">
        <w:t>d</w:t>
      </w:r>
      <w:r>
        <w:t xml:space="preserve"> years of muscle mass </w:t>
      </w:r>
      <w:proofErr w:type="gramStart"/>
      <w:r>
        <w:t>decline</w:t>
      </w:r>
      <w:proofErr w:type="gramEnd"/>
      <w:r>
        <w:t xml:space="preserve"> but </w:t>
      </w:r>
      <w:r w:rsidR="00AD2AC1">
        <w:t xml:space="preserve">increased body fat may maintain a constant weight </w:t>
      </w:r>
      <w:r>
        <w:t xml:space="preserve">despite </w:t>
      </w:r>
      <w:r w:rsidR="00AD2AC1">
        <w:t xml:space="preserve">having </w:t>
      </w:r>
      <w:r>
        <w:t xml:space="preserve">a very different body composition. </w:t>
      </w:r>
    </w:p>
    <w:p w14:paraId="61D58B57" w14:textId="77777777" w:rsidR="008D34AC" w:rsidRDefault="008D34AC" w:rsidP="00E06C80"/>
    <w:p w14:paraId="7EEFD07F" w14:textId="1922DA7B" w:rsidR="0080526D" w:rsidRDefault="00F2717A" w:rsidP="00E06C80">
      <w:r>
        <w:t>Oth</w:t>
      </w:r>
      <w:r w:rsidR="003959FA">
        <w:t>er criticisms of using BMI as a</w:t>
      </w:r>
      <w:r>
        <w:t xml:space="preserve"> health risk assessment tool include its failure to take age or gender</w:t>
      </w:r>
      <w:r w:rsidR="0080526D">
        <w:t xml:space="preserve"> in</w:t>
      </w:r>
      <w:r>
        <w:t>to account. As discussed previously</w:t>
      </w:r>
      <w:r w:rsidR="0080526D">
        <w:t>, females naturally have more body fat yet are classified in the same context as males. Because this mea</w:t>
      </w:r>
      <w:r>
        <w:t>surement is so widely used by physicians, patients continue to express</w:t>
      </w:r>
      <w:r w:rsidR="0080526D">
        <w:t xml:space="preserve"> </w:t>
      </w:r>
      <w:r>
        <w:t xml:space="preserve">concerns </w:t>
      </w:r>
      <w:r w:rsidR="0080526D">
        <w:t xml:space="preserve">about the validity of BMI as an indication of fatness. </w:t>
      </w:r>
    </w:p>
    <w:p w14:paraId="7DB64513" w14:textId="77777777" w:rsidR="008D34AC" w:rsidRDefault="008D34AC" w:rsidP="00E06C80"/>
    <w:p w14:paraId="6567D14E" w14:textId="7E8B0CB6" w:rsidR="0080526D" w:rsidRDefault="0080526D" w:rsidP="00E06C80">
      <w:r>
        <w:t xml:space="preserve">Regardless of the criticisms, BMI as used for the general population, has been shown to </w:t>
      </w:r>
      <w:r>
        <w:t>be a reasonable pred</w:t>
      </w:r>
      <w:r w:rsidR="00F2717A">
        <w:t>ictor of health outcomes. At it</w:t>
      </w:r>
      <w:r>
        <w:t>s core, it is not intended to be an estimate of body composition, i.e.</w:t>
      </w:r>
      <w:r w:rsidR="00F2717A">
        <w:t>,</w:t>
      </w:r>
      <w:r>
        <w:t xml:space="preserve"> measure FM and FFM. Instead, it is intended to be used as an estimate of healthy/unhealthy levels of body fat. When used as a means of tracking weight changes over time it can be a valuable tool in predicting health and </w:t>
      </w:r>
      <w:r w:rsidR="00F2717A">
        <w:t>for recommending</w:t>
      </w:r>
      <w:r>
        <w:t xml:space="preserve"> lifestyle modifications.</w:t>
      </w:r>
      <w:r w:rsidR="00D63547" w:rsidRPr="00D63547">
        <w:rPr>
          <w:vertAlign w:val="superscript"/>
        </w:rPr>
        <w:t>11</w:t>
      </w:r>
      <w:r>
        <w:t xml:space="preserve"> </w:t>
      </w:r>
    </w:p>
    <w:p w14:paraId="5484EFA6" w14:textId="77777777" w:rsidR="008D34AC" w:rsidRDefault="008D34AC" w:rsidP="00E06C80"/>
    <w:p w14:paraId="0AEA95FD" w14:textId="77777777" w:rsidR="008D34AC" w:rsidRPr="00E06C80" w:rsidRDefault="008D34AC" w:rsidP="00E06C80"/>
    <w:p w14:paraId="30DE6038" w14:textId="5E1E0DB2" w:rsidR="0080526D" w:rsidRPr="000B523A" w:rsidRDefault="0080526D" w:rsidP="0080526D">
      <w:pPr>
        <w:pStyle w:val="Heading2"/>
        <w:rPr>
          <w:sz w:val="36"/>
          <w:szCs w:val="36"/>
        </w:rPr>
      </w:pPr>
      <w:r w:rsidRPr="000B523A">
        <w:rPr>
          <w:sz w:val="36"/>
          <w:szCs w:val="36"/>
        </w:rPr>
        <w:t>How to Measure Body Composition</w:t>
      </w:r>
    </w:p>
    <w:p w14:paraId="42005F33" w14:textId="77777777" w:rsidR="0080526D" w:rsidRDefault="0080526D" w:rsidP="0080526D"/>
    <w:p w14:paraId="2350F2D5" w14:textId="028337C0" w:rsidR="0080526D" w:rsidRDefault="0080526D" w:rsidP="0080526D">
      <w:r>
        <w:t>Multiple methods exist to estimate body composition. Remember, body composition is the ration of FM and FFM</w:t>
      </w:r>
      <w:r w:rsidR="005F362F">
        <w:t xml:space="preserve"> used</w:t>
      </w:r>
      <w:r>
        <w:t xml:space="preserve"> to </w:t>
      </w:r>
      <w:r w:rsidR="005F362F">
        <w:t xml:space="preserve">help </w:t>
      </w:r>
      <w:r>
        <w:t>determine health risks. Of the other methods already mentioned</w:t>
      </w:r>
      <w:r w:rsidR="005F362F">
        <w:t xml:space="preserve"> (waist, waist-to-hip </w:t>
      </w:r>
      <w:r w:rsidR="00F2717A">
        <w:t xml:space="preserve">ratio, </w:t>
      </w:r>
      <w:r w:rsidR="005F362F">
        <w:t>and BMI)</w:t>
      </w:r>
      <w:r>
        <w:t>, none provide estimates of body composition but do provide measurements of other weight-related health markers</w:t>
      </w:r>
      <w:r w:rsidR="00F2717A">
        <w:t>,</w:t>
      </w:r>
      <w:r w:rsidR="005F362F">
        <w:t xml:space="preserve"> such as abdominal fat</w:t>
      </w:r>
      <w:r>
        <w:t xml:space="preserve">. </w:t>
      </w:r>
      <w:r w:rsidR="00F2717A">
        <w:t>E</w:t>
      </w:r>
      <w:r>
        <w:t>xperts have d</w:t>
      </w:r>
      <w:r w:rsidR="00F2717A">
        <w:t>esigned several methods</w:t>
      </w:r>
      <w:r>
        <w:t xml:space="preserve"> to estimate body composition. </w:t>
      </w:r>
      <w:r w:rsidR="005F362F">
        <w:t xml:space="preserve">While they are not flawless, they do provide a fairly accurate representation of body composition. </w:t>
      </w:r>
      <w:r>
        <w:t xml:space="preserve">The most common are: </w:t>
      </w:r>
    </w:p>
    <w:p w14:paraId="259C6287" w14:textId="77777777" w:rsidR="005F362F" w:rsidRDefault="005F362F" w:rsidP="005F362F"/>
    <w:p w14:paraId="743AB448" w14:textId="0B231BB4" w:rsidR="005F362F" w:rsidRPr="00F2717A" w:rsidRDefault="005F362F" w:rsidP="00F2717A">
      <w:pPr>
        <w:pStyle w:val="Heading3"/>
        <w:numPr>
          <w:ilvl w:val="0"/>
          <w:numId w:val="2"/>
        </w:numPr>
        <w:rPr>
          <w:rFonts w:asciiTheme="minorHAnsi" w:hAnsiTheme="minorHAnsi" w:cstheme="minorHAnsi"/>
        </w:rPr>
      </w:pPr>
      <w:r w:rsidRPr="00F2717A">
        <w:rPr>
          <w:rFonts w:asciiTheme="minorHAnsi" w:hAnsiTheme="minorHAnsi" w:cstheme="minorHAnsi"/>
        </w:rPr>
        <w:t>Hydrostatic Weighing (Underwater Weighing)</w:t>
      </w:r>
    </w:p>
    <w:p w14:paraId="11356BD0" w14:textId="77777777" w:rsidR="00C1376E" w:rsidRDefault="005F362F" w:rsidP="00F2717A">
      <w:pPr>
        <w:ind w:left="720"/>
      </w:pPr>
      <w:r>
        <w:t xml:space="preserve">At </w:t>
      </w:r>
      <w:r w:rsidR="00F2717A">
        <w:t>one time, hydrostatic weighing (</w:t>
      </w:r>
      <w:r>
        <w:t>also and maybe more accu</w:t>
      </w:r>
      <w:r w:rsidR="00F2717A">
        <w:t xml:space="preserve">rately called </w:t>
      </w:r>
      <w:proofErr w:type="spellStart"/>
      <w:r w:rsidR="00F2717A" w:rsidRPr="00F2717A">
        <w:rPr>
          <w:b/>
        </w:rPr>
        <w:t>hydrodensitometry</w:t>
      </w:r>
      <w:proofErr w:type="spellEnd"/>
      <w:r w:rsidR="00F2717A">
        <w:t>)</w:t>
      </w:r>
      <w:r>
        <w:t xml:space="preserve"> was considered the criterion for measuring body composition. Many other methods are founded on this model, in one form or another. This method attempts to measure the density of the body by</w:t>
      </w:r>
      <w:r w:rsidR="00C1376E">
        <w:t xml:space="preserve"> applying Archimedes’ principle: </w:t>
      </w:r>
    </w:p>
    <w:p w14:paraId="55508B1C" w14:textId="4B983017" w:rsidR="005F362F" w:rsidRDefault="005F362F" w:rsidP="00C1376E">
      <w:pPr>
        <w:ind w:left="720"/>
      </w:pPr>
      <w:r>
        <w:lastRenderedPageBreak/>
        <w:t>density</w:t>
      </w:r>
      <w:r w:rsidR="00C1376E">
        <w:t xml:space="preserve"> </w:t>
      </w:r>
      <w:r>
        <w:t>=</w:t>
      </w:r>
      <w:r w:rsidR="00C1376E">
        <w:t xml:space="preserve"> mass/v</w:t>
      </w:r>
      <w:r>
        <w:t xml:space="preserve">olume. The mass and volume components are measured by using dry weight and then weight while being submerged in a water tank. Since fat is less dense than muscle tissue, a person with more body fat will weigh less in the water than a similar person with more lean mass. Using the measurements, the density can be determined and converted into body fat percentage. </w:t>
      </w:r>
      <w:r w:rsidR="00C1376E">
        <w:t xml:space="preserve">With </w:t>
      </w:r>
      <w:r>
        <w:t>a small margin of</w:t>
      </w:r>
      <w:r w:rsidR="00C1376E">
        <w:t xml:space="preserve"> error (around 1-2%) this method is</w:t>
      </w:r>
      <w:r>
        <w:t xml:space="preserve"> very accurate. Unfortunately, the expense and practicality of building and maintaining a water tan</w:t>
      </w:r>
      <w:r w:rsidR="00C1376E">
        <w:t xml:space="preserve">k limits access for most. Also, </w:t>
      </w:r>
      <w:r>
        <w:t>for those wi</w:t>
      </w:r>
      <w:r w:rsidR="00C1376E">
        <w:t xml:space="preserve">th a fear of water, this </w:t>
      </w:r>
      <w:r>
        <w:t xml:space="preserve">would obviously not be the preferred method. </w:t>
      </w:r>
    </w:p>
    <w:p w14:paraId="3302224B" w14:textId="77777777" w:rsidR="005F362F" w:rsidRDefault="005F362F" w:rsidP="005F362F"/>
    <w:p w14:paraId="048564B8" w14:textId="0C759C1F" w:rsidR="005F362F" w:rsidRPr="00C1376E" w:rsidRDefault="005F362F" w:rsidP="00C1376E">
      <w:pPr>
        <w:pStyle w:val="Heading3"/>
        <w:numPr>
          <w:ilvl w:val="0"/>
          <w:numId w:val="2"/>
        </w:numPr>
        <w:rPr>
          <w:rFonts w:asciiTheme="minorHAnsi" w:hAnsiTheme="minorHAnsi" w:cstheme="minorHAnsi"/>
        </w:rPr>
      </w:pPr>
      <w:r w:rsidRPr="00C1376E">
        <w:rPr>
          <w:rFonts w:asciiTheme="minorHAnsi" w:hAnsiTheme="minorHAnsi" w:cstheme="minorHAnsi"/>
        </w:rPr>
        <w:t>Dual Energy X-Ray Absorptiometry (DEXA)</w:t>
      </w:r>
    </w:p>
    <w:p w14:paraId="5381619E" w14:textId="1BD17F86" w:rsidR="005F362F" w:rsidRDefault="005F362F" w:rsidP="00C1376E">
      <w:pPr>
        <w:ind w:left="720"/>
      </w:pPr>
      <w:r>
        <w:t>Replacing underwater weighing as the new “gold standard,” is DEXA. While underwater weighing accurately compartmentalizes FM and FF</w:t>
      </w:r>
      <w:r w:rsidR="00C1376E">
        <w:t>M, DEXA adds a third compartment</w:t>
      </w:r>
      <w:r>
        <w:t xml:space="preserve"> by using low-radiation X-rays to distingu</w:t>
      </w:r>
      <w:r w:rsidR="00C1376E">
        <w:t>ish bone mineral. This addition</w:t>
      </w:r>
      <w:r>
        <w:t xml:space="preserve"> slightly increases the accuracy of DEXA by eliminating some of the guess work associated with individual differences</w:t>
      </w:r>
      <w:r w:rsidR="00C1376E">
        <w:t>,</w:t>
      </w:r>
      <w:r>
        <w:t xml:space="preserve"> such </w:t>
      </w:r>
      <w:r w:rsidR="008D2C62">
        <w:t xml:space="preserve">as </w:t>
      </w:r>
      <w:r>
        <w:t xml:space="preserve">total body water and bone mineral density. </w:t>
      </w:r>
    </w:p>
    <w:p w14:paraId="6E417F05" w14:textId="77777777" w:rsidR="008D34AC" w:rsidRDefault="008D34AC" w:rsidP="00C1376E">
      <w:pPr>
        <w:tabs>
          <w:tab w:val="left" w:pos="990"/>
        </w:tabs>
        <w:ind w:left="720"/>
      </w:pPr>
    </w:p>
    <w:p w14:paraId="08781824" w14:textId="6488C6DA" w:rsidR="005F362F" w:rsidRDefault="00C1376E" w:rsidP="00C1376E">
      <w:pPr>
        <w:tabs>
          <w:tab w:val="left" w:pos="990"/>
        </w:tabs>
        <w:ind w:left="720"/>
      </w:pPr>
      <w:r>
        <w:t>Originally, DEXA scanners were designed</w:t>
      </w:r>
      <w:r w:rsidR="005F362F">
        <w:t xml:space="preserve"> to determine and help diagnose bone density disea</w:t>
      </w:r>
      <w:r>
        <w:t>ses. As a result, they</w:t>
      </w:r>
      <w:r w:rsidR="005F362F">
        <w:t xml:space="preserve"> </w:t>
      </w:r>
      <w:r>
        <w:t>can be found in many physicians’</w:t>
      </w:r>
      <w:r w:rsidR="005F362F">
        <w:t xml:space="preserve"> offices. However, a full body scan, which takes only a few minutes, is all that is needed to also determine body fat percentage. </w:t>
      </w:r>
    </w:p>
    <w:p w14:paraId="25DEB299" w14:textId="77777777" w:rsidR="008D34AC" w:rsidRDefault="008D34AC" w:rsidP="00C1376E">
      <w:pPr>
        <w:tabs>
          <w:tab w:val="left" w:pos="1017"/>
        </w:tabs>
        <w:ind w:left="720"/>
      </w:pPr>
    </w:p>
    <w:p w14:paraId="04E12EA3" w14:textId="3773ADEF" w:rsidR="005F362F" w:rsidRDefault="00C1376E" w:rsidP="00C1376E">
      <w:pPr>
        <w:tabs>
          <w:tab w:val="left" w:pos="1017"/>
        </w:tabs>
        <w:ind w:left="720"/>
      </w:pPr>
      <w:r>
        <w:t>M</w:t>
      </w:r>
      <w:r w:rsidR="005F362F">
        <w:t>ajor disadvanta</w:t>
      </w:r>
      <w:r>
        <w:t xml:space="preserve">ges to this method are its </w:t>
      </w:r>
      <w:r w:rsidR="005F362F">
        <w:t>high cost and the n</w:t>
      </w:r>
      <w:r>
        <w:t>eed for a well-trained professional</w:t>
      </w:r>
      <w:r w:rsidR="00D63547">
        <w:t xml:space="preserve"> to operate the equipment and analyze the results</w:t>
      </w:r>
      <w:r>
        <w:t xml:space="preserve">. </w:t>
      </w:r>
    </w:p>
    <w:p w14:paraId="2E8A7B20" w14:textId="77777777" w:rsidR="00C1376E" w:rsidRDefault="00C1376E" w:rsidP="005F362F"/>
    <w:p w14:paraId="12721FF9" w14:textId="466AC614" w:rsidR="005F362F" w:rsidRPr="00C1376E" w:rsidRDefault="005F362F" w:rsidP="00C1376E">
      <w:pPr>
        <w:pStyle w:val="Heading3"/>
        <w:numPr>
          <w:ilvl w:val="0"/>
          <w:numId w:val="2"/>
        </w:numPr>
        <w:rPr>
          <w:rFonts w:asciiTheme="minorHAnsi" w:hAnsiTheme="minorHAnsi" w:cstheme="minorHAnsi"/>
        </w:rPr>
      </w:pPr>
      <w:r w:rsidRPr="00C1376E">
        <w:rPr>
          <w:rFonts w:asciiTheme="minorHAnsi" w:hAnsiTheme="minorHAnsi" w:cstheme="minorHAnsi"/>
        </w:rPr>
        <w:t>Air Displacement (Plethysmography)</w:t>
      </w:r>
    </w:p>
    <w:p w14:paraId="66EB026B" w14:textId="69246817" w:rsidR="005F362F" w:rsidRDefault="00CD6795" w:rsidP="00C1376E">
      <w:pPr>
        <w:ind w:left="720"/>
      </w:pPr>
      <w:r>
        <w:t xml:space="preserve">A good alternative to more expensive methods, air displacement determines body density using </w:t>
      </w:r>
      <w:r w:rsidR="005F362F">
        <w:t xml:space="preserve">the same principle as </w:t>
      </w:r>
      <w:r>
        <w:t>underwater weighing,</w:t>
      </w:r>
      <w:r w:rsidR="005F362F">
        <w:t xml:space="preserve"> by </w:t>
      </w:r>
      <w:r>
        <w:t>measuring mass and volume</w:t>
      </w:r>
      <w:r w:rsidR="005F362F">
        <w:t xml:space="preserve">. Clearly, the main difference is that mass and volume are being determined by air displacement rather than water displacement. Using a commercial device (the Bod Pod is </w:t>
      </w:r>
      <w:proofErr w:type="gramStart"/>
      <w:r w:rsidR="005F362F">
        <w:t>most common</w:t>
      </w:r>
      <w:r>
        <w:t>ly</w:t>
      </w:r>
      <w:r w:rsidR="005F362F">
        <w:t xml:space="preserve"> referenced</w:t>
      </w:r>
      <w:proofErr w:type="gramEnd"/>
      <w:r w:rsidR="005F362F">
        <w:t xml:space="preserve">), a person sits in </w:t>
      </w:r>
      <w:r w:rsidR="003959FA">
        <w:t xml:space="preserve">a </w:t>
      </w:r>
      <w:r w:rsidR="005F362F">
        <w:t>chamber that varies the air pressure allowing for b</w:t>
      </w:r>
      <w:r>
        <w:t>ody volume to be assessed. Air displacement provides a viable alternative for those with a fear of water</w:t>
      </w:r>
      <w:r w:rsidR="005F362F">
        <w:t xml:space="preserve">. </w:t>
      </w:r>
    </w:p>
    <w:p w14:paraId="37BF46DE" w14:textId="77777777" w:rsidR="008D34AC" w:rsidRDefault="008D34AC" w:rsidP="00CD6795">
      <w:pPr>
        <w:tabs>
          <w:tab w:val="left" w:pos="990"/>
        </w:tabs>
        <w:ind w:left="720"/>
      </w:pPr>
    </w:p>
    <w:p w14:paraId="60EDF397" w14:textId="623DECFB" w:rsidR="005F362F" w:rsidRDefault="005F362F" w:rsidP="00CD6795">
      <w:pPr>
        <w:tabs>
          <w:tab w:val="left" w:pos="990"/>
        </w:tabs>
        <w:ind w:left="720"/>
      </w:pPr>
      <w:r>
        <w:t xml:space="preserve">Like many other methods, </w:t>
      </w:r>
      <w:r w:rsidR="003959FA">
        <w:t xml:space="preserve">the </w:t>
      </w:r>
      <w:r>
        <w:t xml:space="preserve">expense, availability, </w:t>
      </w:r>
      <w:r w:rsidR="00CD6795">
        <w:t xml:space="preserve">and </w:t>
      </w:r>
      <w:r>
        <w:t xml:space="preserve">training of personnel </w:t>
      </w:r>
      <w:r w:rsidR="003959FA">
        <w:t xml:space="preserve">Air Displacement requires </w:t>
      </w:r>
      <w:r>
        <w:t>li</w:t>
      </w:r>
      <w:r w:rsidR="00CD6795">
        <w:t>mit accessibility</w:t>
      </w:r>
      <w:r>
        <w:t>. Additionally</w:t>
      </w:r>
      <w:r w:rsidR="00CD6795">
        <w:t>, it</w:t>
      </w:r>
      <w:r>
        <w:t xml:space="preserve">s accuracy is slightly less than underwater weighing. </w:t>
      </w:r>
    </w:p>
    <w:p w14:paraId="18DC9A18" w14:textId="77777777" w:rsidR="005F362F" w:rsidRDefault="005F362F" w:rsidP="005F362F"/>
    <w:p w14:paraId="2496512F" w14:textId="0306C9E1" w:rsidR="005F362F" w:rsidRPr="00CD6795" w:rsidRDefault="005F362F" w:rsidP="00CD6795">
      <w:pPr>
        <w:pStyle w:val="Heading3"/>
        <w:numPr>
          <w:ilvl w:val="0"/>
          <w:numId w:val="2"/>
        </w:numPr>
        <w:rPr>
          <w:rFonts w:asciiTheme="minorHAnsi" w:hAnsiTheme="minorHAnsi" w:cstheme="minorHAnsi"/>
        </w:rPr>
      </w:pPr>
      <w:r w:rsidRPr="00CD6795">
        <w:rPr>
          <w:rFonts w:asciiTheme="minorHAnsi" w:hAnsiTheme="minorHAnsi" w:cstheme="minorHAnsi"/>
        </w:rPr>
        <w:t>Bio-electrical Impedance Analysis (BIA)</w:t>
      </w:r>
    </w:p>
    <w:p w14:paraId="367B7CCE" w14:textId="25F7F642" w:rsidR="005F362F" w:rsidRDefault="005F362F" w:rsidP="00CD6795">
      <w:pPr>
        <w:ind w:left="720"/>
      </w:pPr>
      <w:r>
        <w:t>BIA takes a slightly different approach to measuring FFM. The premise behind BIA is that FFM will be proportional to the electrical conductivity of the body. Fat-tissue contains little water</w:t>
      </w:r>
      <w:r w:rsidR="00CD6795">
        <w:t>,</w:t>
      </w:r>
      <w:r>
        <w:t xml:space="preserve"> making it a poor conductor of </w:t>
      </w:r>
      <w:proofErr w:type="gramStart"/>
      <w:r>
        <w:t>electricity</w:t>
      </w:r>
      <w:r w:rsidR="00CD6795">
        <w:t>;</w:t>
      </w:r>
      <w:proofErr w:type="gramEnd"/>
      <w:r>
        <w:t xml:space="preserve"> whereas</w:t>
      </w:r>
      <w:r w:rsidR="00CD6795">
        <w:t>,</w:t>
      </w:r>
      <w:r>
        <w:t xml:space="preserve"> lean tissue contains mostly </w:t>
      </w:r>
      <w:r>
        <w:lastRenderedPageBreak/>
        <w:t>water and electrolytes</w:t>
      </w:r>
      <w:r w:rsidR="00CD6795">
        <w:t>,</w:t>
      </w:r>
      <w:r>
        <w:t xml:space="preserve"> making</w:t>
      </w:r>
      <w:r w:rsidR="00CD6795">
        <w:t xml:space="preserve"> it an excellent conductor. </w:t>
      </w:r>
      <w:r>
        <w:t xml:space="preserve">BIA devices emit a low-level electrical current through the body and measure the amount of resistance the current encounters. Based on the level of impedance, a pre-programed equation is used to estimate body fat percentage. </w:t>
      </w:r>
    </w:p>
    <w:p w14:paraId="10897005" w14:textId="1019A421" w:rsidR="00DE0ED5" w:rsidRDefault="005F362F" w:rsidP="00DE0ED5">
      <w:pPr>
        <w:tabs>
          <w:tab w:val="left" w:pos="990"/>
        </w:tabs>
        <w:ind w:left="720"/>
      </w:pPr>
      <w:r>
        <w:t>The most accurate BIA devices use electrodes on the feet and hands to administer the point-to-point electrical current. The margi</w:t>
      </w:r>
      <w:r w:rsidR="00CD6795">
        <w:t>n of error for these devices falls</w:t>
      </w:r>
      <w:r w:rsidR="003959FA">
        <w:t xml:space="preserve"> in the range of 3–5%. Portable or handheld</w:t>
      </w:r>
      <w:r w:rsidR="00A564D4">
        <w:t xml:space="preserve"> BIA devices that only measure lower </w:t>
      </w:r>
      <w:r w:rsidR="00DE0ED5">
        <w:t>or upper body conductivity h</w:t>
      </w:r>
      <w:r w:rsidR="00A449D8">
        <w:t>ave a higher margin of error (4–</w:t>
      </w:r>
      <w:r w:rsidR="00DE0ED5">
        <w:t xml:space="preserve">8%). </w:t>
      </w:r>
    </w:p>
    <w:p w14:paraId="72D9F567" w14:textId="76B8B44C" w:rsidR="00DE0ED5" w:rsidRPr="00DE0ED5" w:rsidRDefault="00DE0ED5" w:rsidP="00DE0ED5">
      <w:pPr>
        <w:tabs>
          <w:tab w:val="left" w:pos="990"/>
        </w:tabs>
      </w:pPr>
    </w:p>
    <w:p w14:paraId="52F65465" w14:textId="07983B73" w:rsidR="005F362F" w:rsidRDefault="005F362F" w:rsidP="00A564D4">
      <w:pPr>
        <w:tabs>
          <w:tab w:val="left" w:pos="990"/>
        </w:tabs>
        <w:ind w:left="720"/>
      </w:pPr>
      <w:r>
        <w:t>Because BIA devices pr</w:t>
      </w:r>
      <w:r w:rsidR="00A564D4">
        <w:t xml:space="preserve">imarily measure hydration, </w:t>
      </w:r>
      <w:r>
        <w:t>circumstances that may influence hydration status at the time of measurement</w:t>
      </w:r>
      <w:r w:rsidR="00A564D4">
        <w:t xml:space="preserve"> must be </w:t>
      </w:r>
      <w:proofErr w:type="gramStart"/>
      <w:r w:rsidR="00A564D4">
        <w:t>taken into account</w:t>
      </w:r>
      <w:proofErr w:type="gramEnd"/>
      <w:r>
        <w:t>. Recent exercise, bladder content, hydration habits</w:t>
      </w:r>
      <w:r w:rsidR="00A564D4">
        <w:t>,</w:t>
      </w:r>
      <w:r>
        <w:t xml:space="preserve"> and meal timing can cause wide measurement variations and influence accuracy. However, this method is generally inexpensive, often portable, and requires limited training to use</w:t>
      </w:r>
      <w:r w:rsidR="00A564D4">
        <w:t>,</w:t>
      </w:r>
      <w:r>
        <w:t xml:space="preserve"> making it a very practical option.</w:t>
      </w:r>
    </w:p>
    <w:p w14:paraId="61F2E4AC" w14:textId="77777777" w:rsidR="005F362F" w:rsidRDefault="005F362F" w:rsidP="005F362F"/>
    <w:p w14:paraId="3E3B919F" w14:textId="6DDCE44A" w:rsidR="005F362F" w:rsidRPr="00DE0ED5" w:rsidRDefault="005F362F" w:rsidP="00DE0ED5">
      <w:pPr>
        <w:pStyle w:val="Heading3"/>
        <w:numPr>
          <w:ilvl w:val="0"/>
          <w:numId w:val="2"/>
        </w:numPr>
        <w:rPr>
          <w:rFonts w:asciiTheme="minorHAnsi" w:hAnsiTheme="minorHAnsi" w:cstheme="minorHAnsi"/>
        </w:rPr>
      </w:pPr>
      <w:r w:rsidRPr="00DE0ED5">
        <w:rPr>
          <w:rFonts w:asciiTheme="minorHAnsi" w:hAnsiTheme="minorHAnsi" w:cstheme="minorHAnsi"/>
        </w:rPr>
        <w:t>Skinfold Analysis</w:t>
      </w:r>
    </w:p>
    <w:p w14:paraId="078C0AB9" w14:textId="6F72A6ED" w:rsidR="005F362F" w:rsidRDefault="005F362F" w:rsidP="00DE0ED5">
      <w:pPr>
        <w:tabs>
          <w:tab w:val="left" w:pos="990"/>
        </w:tabs>
        <w:ind w:left="720"/>
      </w:pPr>
      <w:r>
        <w:t>Skinfold analysis is a widely used method of assessing</w:t>
      </w:r>
      <w:r w:rsidR="00DE0ED5">
        <w:t xml:space="preserve"> body composition because of it</w:t>
      </w:r>
      <w:r>
        <w:t>s simplicity, portability</w:t>
      </w:r>
      <w:r w:rsidR="00DE0ED5">
        <w:t xml:space="preserve">, and affordability. It is also fairly accurate </w:t>
      </w:r>
      <w:r>
        <w:t>wh</w:t>
      </w:r>
      <w:r w:rsidR="00DE0ED5">
        <w:t>en administered properly. Margin</w:t>
      </w:r>
      <w:r>
        <w:t xml:space="preserve">s </w:t>
      </w:r>
      <w:r w:rsidR="00A449D8">
        <w:t>of error are about 4–</w:t>
      </w:r>
      <w:r w:rsidR="00DE0ED5">
        <w:t xml:space="preserve">7%, </w:t>
      </w:r>
      <w:r>
        <w:t xml:space="preserve">depending on the quality of the skinfold calipers and skill of the administrator/technician. The </w:t>
      </w:r>
      <w:r>
        <w:t xml:space="preserve">assumption of skinfold measurement is that the amount of subcutaneous fat is proportionate to overall body fat. As such, a technician pinches the skin at various sites and uses calipers to measure and record the diameter of the skin folds. These numbers can then be </w:t>
      </w:r>
      <w:r w:rsidR="00DE0ED5">
        <w:t xml:space="preserve">plugged into an equation to generate an </w:t>
      </w:r>
      <w:r>
        <w:t>estimate of body</w:t>
      </w:r>
      <w:r w:rsidR="00DE0ED5">
        <w:t xml:space="preserve"> fat percentage</w:t>
      </w:r>
      <w:r>
        <w:t xml:space="preserve">. </w:t>
      </w:r>
    </w:p>
    <w:p w14:paraId="4E2ED881" w14:textId="00C4D45D" w:rsidR="005F362F" w:rsidRDefault="000A4002" w:rsidP="00DE0ED5">
      <w:pPr>
        <w:tabs>
          <w:tab w:val="left" w:pos="990"/>
        </w:tabs>
        <w:ind w:left="720"/>
      </w:pPr>
      <w:r>
        <w:br/>
      </w:r>
      <w:r w:rsidR="005F362F">
        <w:t>The proportionality of subcutaneous fat and overall body fat depends on age, gender, ethnicity</w:t>
      </w:r>
      <w:r w:rsidR="00DE0ED5">
        <w:t>,</w:t>
      </w:r>
      <w:r w:rsidR="005F362F">
        <w:t xml:space="preserve"> and activity rates. As such, technicians should use the skinfold technique specific to the equation that accounts for those variables to improve accuracy. </w:t>
      </w:r>
    </w:p>
    <w:p w14:paraId="762D678B" w14:textId="77777777" w:rsidR="008D34AC" w:rsidRDefault="008D34AC" w:rsidP="00DE0ED5">
      <w:pPr>
        <w:tabs>
          <w:tab w:val="left" w:pos="990"/>
        </w:tabs>
        <w:ind w:left="720"/>
      </w:pPr>
    </w:p>
    <w:p w14:paraId="46EA2540" w14:textId="77777777" w:rsidR="008D34AC" w:rsidRDefault="008D34AC" w:rsidP="00DE0ED5">
      <w:pPr>
        <w:tabs>
          <w:tab w:val="left" w:pos="990"/>
        </w:tabs>
        <w:ind w:left="720"/>
      </w:pPr>
    </w:p>
    <w:p w14:paraId="314AF373" w14:textId="2A5F19B6" w:rsidR="007B358C" w:rsidRPr="000B523A" w:rsidRDefault="00A449D8" w:rsidP="007B358C">
      <w:pPr>
        <w:pStyle w:val="Heading2"/>
        <w:rPr>
          <w:sz w:val="36"/>
          <w:szCs w:val="36"/>
        </w:rPr>
      </w:pPr>
      <w:r>
        <w:rPr>
          <w:sz w:val="36"/>
          <w:szCs w:val="36"/>
        </w:rPr>
        <w:t>Weighing in on the U.S.</w:t>
      </w:r>
    </w:p>
    <w:p w14:paraId="40538362" w14:textId="77777777" w:rsidR="007B358C" w:rsidRDefault="007B358C" w:rsidP="007B358C"/>
    <w:p w14:paraId="30B15107" w14:textId="194B97FD" w:rsidR="007B358C" w:rsidRDefault="007B358C" w:rsidP="007B358C">
      <w:r>
        <w:t>D</w:t>
      </w:r>
      <w:r w:rsidR="00DE0ED5">
        <w:t xml:space="preserve">espite the well-known </w:t>
      </w:r>
      <w:r>
        <w:t>health concerns implic</w:t>
      </w:r>
      <w:r w:rsidR="00652FB3">
        <w:t>ated in overweight and obesity and</w:t>
      </w:r>
      <w:r w:rsidR="00DE0ED5">
        <w:t xml:space="preserve"> </w:t>
      </w:r>
      <w:r>
        <w:t xml:space="preserve">the </w:t>
      </w:r>
      <w:r w:rsidR="00DE0ED5">
        <w:t xml:space="preserve">availability of multiple methods </w:t>
      </w:r>
      <w:r>
        <w:t>for assessment and tools t</w:t>
      </w:r>
      <w:r w:rsidR="00652FB3">
        <w:t xml:space="preserve">o improve body composition, </w:t>
      </w:r>
      <w:r>
        <w:t xml:space="preserve">current trends in the United States and around the world are moving </w:t>
      </w:r>
      <w:r w:rsidR="00DE0ED5">
        <w:t xml:space="preserve">in </w:t>
      </w:r>
      <w:r>
        <w:t>the wrong direction.</w:t>
      </w:r>
      <w:r w:rsidR="000B523A">
        <w:t xml:space="preserve"> The unprecedented number of obese Americans has led experts to label it an epidemic, much like they w</w:t>
      </w:r>
      <w:r w:rsidR="00474D25">
        <w:t xml:space="preserve">ould a disease in a developing </w:t>
      </w:r>
      <w:r w:rsidR="000B523A">
        <w:t xml:space="preserve">country. </w:t>
      </w:r>
      <w:r>
        <w:t xml:space="preserve"> According to the CDC, the number of American adults (&gt;20 years) that fall into the overweight classification based on BMI are 70.7%. Of those, 37.9% fall </w:t>
      </w:r>
      <w:r w:rsidR="000B523A">
        <w:t>with</w:t>
      </w:r>
      <w:r>
        <w:t xml:space="preserve">in the obese classification. </w:t>
      </w:r>
      <w:r w:rsidR="000B523A">
        <w:t>In</w:t>
      </w:r>
      <w:r>
        <w:t xml:space="preserve"> 1962, the overweight and obesity rates for adults in the U.S. were 32% and 13%, respectively. In other words, overweight trends have more than doubled and obesity rates have almost tripled over the past 50+ years.</w:t>
      </w:r>
      <w:r w:rsidR="00D63547">
        <w:rPr>
          <w:vertAlign w:val="superscript"/>
        </w:rPr>
        <w:t>12</w:t>
      </w:r>
    </w:p>
    <w:p w14:paraId="6B4273C0" w14:textId="77777777" w:rsidR="008D34AC" w:rsidRDefault="008D34AC" w:rsidP="007B358C"/>
    <w:p w14:paraId="3E885073" w14:textId="6CB8591D" w:rsidR="007B358C" w:rsidRPr="000B523A" w:rsidRDefault="007B358C" w:rsidP="007B358C">
      <w:r>
        <w:t>Of more concern are the increasing number of obese children ages 6-11 and adolescents ages 12-19, amounting to</w:t>
      </w:r>
      <w:r w:rsidR="00061116">
        <w:t xml:space="preserve"> 17.4% and 20.6%, respectively.</w:t>
      </w:r>
      <w:r w:rsidR="00D63547">
        <w:rPr>
          <w:vertAlign w:val="superscript"/>
        </w:rPr>
        <w:t>13</w:t>
      </w:r>
      <w:r w:rsidR="000B523A">
        <w:rPr>
          <w:vertAlign w:val="superscript"/>
        </w:rPr>
        <w:t xml:space="preserve"> </w:t>
      </w:r>
      <w:r w:rsidR="000B523A">
        <w:t xml:space="preserve">While those numbers have stabilized over the past decade, this has led to a dramatic increase in insulin resistance, a form of diabetes formerly known as </w:t>
      </w:r>
      <w:proofErr w:type="gramStart"/>
      <w:r w:rsidR="000B523A">
        <w:t>adult onset</w:t>
      </w:r>
      <w:proofErr w:type="gramEnd"/>
      <w:r w:rsidR="000B523A">
        <w:t xml:space="preserve"> diabetes.</w:t>
      </w:r>
    </w:p>
    <w:p w14:paraId="093DB6A0" w14:textId="71ADD10B" w:rsidR="005F362F" w:rsidRDefault="007B358C" w:rsidP="005F362F">
      <w:r>
        <w:t>With such a diverse population in the U.S. and with an understanding of how BMI is calculated, it is only natural to question the high number of overweight and obese citizens based on BMI alone. However, it is generally believed this is an accurate portrayal of weight status. In a study attempting to compare BMI measurements to actual body fat percentage, it was determined that the total number of obese</w:t>
      </w:r>
      <w:r w:rsidR="00A449D8">
        <w:t xml:space="preserve"> citizens may be underestimated, and its</w:t>
      </w:r>
      <w:r>
        <w:t xml:space="preserve"> current prevalenc</w:t>
      </w:r>
      <w:r w:rsidR="00A449D8">
        <w:t xml:space="preserve">e may be worse than is currently </w:t>
      </w:r>
      <w:r>
        <w:t xml:space="preserve">being reported. </w:t>
      </w:r>
    </w:p>
    <w:p w14:paraId="3FE2FC0F" w14:textId="77777777" w:rsidR="008D34AC" w:rsidRDefault="008D34AC" w:rsidP="005F362F"/>
    <w:p w14:paraId="01ECAE6F" w14:textId="77777777" w:rsidR="008D34AC" w:rsidRDefault="008D34AC" w:rsidP="005F362F"/>
    <w:p w14:paraId="270ECD14" w14:textId="53209D14" w:rsidR="007B358C" w:rsidRPr="000B523A" w:rsidRDefault="007B358C" w:rsidP="007B358C">
      <w:pPr>
        <w:pStyle w:val="Heading2"/>
        <w:rPr>
          <w:sz w:val="36"/>
          <w:szCs w:val="36"/>
        </w:rPr>
      </w:pPr>
      <w:r w:rsidRPr="000B523A">
        <w:rPr>
          <w:sz w:val="36"/>
          <w:szCs w:val="36"/>
        </w:rPr>
        <w:t>What Can Be Done?</w:t>
      </w:r>
    </w:p>
    <w:p w14:paraId="7DDE4597" w14:textId="77777777" w:rsidR="007B358C" w:rsidRDefault="007B358C" w:rsidP="005F362F"/>
    <w:p w14:paraId="0105E68D" w14:textId="158E2ADD" w:rsidR="000B523A" w:rsidRDefault="007B358C" w:rsidP="005F362F">
      <w:r>
        <w:t>With the available tools to identify health risks asso</w:t>
      </w:r>
      <w:r w:rsidR="006F37BA">
        <w:t>ciated with body fat, anyone concerned about their health should</w:t>
      </w:r>
      <w:r>
        <w:t xml:space="preserve"> gather as much data about body composition and body fat distrib</w:t>
      </w:r>
      <w:r w:rsidR="00A449D8">
        <w:t>ution as possible. Compiling multiple</w:t>
      </w:r>
      <w:r>
        <w:t xml:space="preserve"> measurements and analyzi</w:t>
      </w:r>
      <w:r w:rsidR="00A449D8">
        <w:t xml:space="preserve">ng them </w:t>
      </w:r>
      <w:r w:rsidR="006F37BA">
        <w:t>provide</w:t>
      </w:r>
      <w:r w:rsidR="00A449D8">
        <w:t>s</w:t>
      </w:r>
      <w:r w:rsidR="006F37BA">
        <w:t xml:space="preserve"> </w:t>
      </w:r>
      <w:r w:rsidR="00A449D8">
        <w:t>a better idea of a person’s</w:t>
      </w:r>
      <w:r>
        <w:t xml:space="preserve"> current </w:t>
      </w:r>
      <w:r w:rsidR="00A449D8">
        <w:t xml:space="preserve">health status and will help determine </w:t>
      </w:r>
      <w:r>
        <w:t xml:space="preserve">the next course of action. For example, BMI alone can be beneficial. But when combined with waist circumference, a </w:t>
      </w:r>
      <w:r w:rsidR="000B523A">
        <w:t>greater understanding of risk can be achieved</w:t>
      </w:r>
      <w:r>
        <w:t xml:space="preserve">. Likewise, when combining BMI and waist circumference with body fat percentage, an ideal conclusion </w:t>
      </w:r>
      <w:r w:rsidR="000B523A">
        <w:t xml:space="preserve">of health status </w:t>
      </w:r>
      <w:r>
        <w:t xml:space="preserve">can be made.  </w:t>
      </w:r>
    </w:p>
    <w:p w14:paraId="606E6CA3" w14:textId="77777777" w:rsidR="008D34AC" w:rsidRDefault="008D34AC" w:rsidP="005F362F"/>
    <w:p w14:paraId="249EAE83" w14:textId="6FEC89C6" w:rsidR="007B358C" w:rsidRDefault="000B523A" w:rsidP="005F362F">
      <w:r>
        <w:t>In the lab accompanying this chapter, you will be guided through the process of assessing your BMI, waist circumference, waist-to-hip ratio, and body fat percentage.</w:t>
      </w:r>
    </w:p>
    <w:p w14:paraId="5361216D" w14:textId="77777777" w:rsidR="008D34AC" w:rsidRDefault="008D34AC" w:rsidP="005F362F"/>
    <w:p w14:paraId="769997F4" w14:textId="074A95CA" w:rsidR="007B358C" w:rsidRDefault="007B358C" w:rsidP="005F362F">
      <w:r>
        <w:t xml:space="preserve">The next course of action is to set goals and formulate a plan to get to a healthy range of weight and body fat percentage. Where weight loss is needed, the plan should include a balance of calorie restriction and physical activity/exercise. This might also include tracking your current eating and activity habits. More specific information on weight management strategies will be discussed in a later chapter. </w:t>
      </w:r>
    </w:p>
    <w:p w14:paraId="317D5686" w14:textId="77777777" w:rsidR="005F362F" w:rsidRDefault="005F362F" w:rsidP="005F362F"/>
    <w:p w14:paraId="4A6B2FD9" w14:textId="77777777" w:rsidR="00474D25" w:rsidRDefault="00474D25" w:rsidP="005F362F"/>
    <w:p w14:paraId="7E58720B" w14:textId="0D819ECA" w:rsidR="005F362F" w:rsidRDefault="007B358C" w:rsidP="007B358C">
      <w:pPr>
        <w:pStyle w:val="Heading2"/>
      </w:pPr>
      <w:r>
        <w:t>Low Body Composition</w:t>
      </w:r>
    </w:p>
    <w:p w14:paraId="717E1892" w14:textId="77777777" w:rsidR="007B358C" w:rsidRDefault="007B358C" w:rsidP="005F362F"/>
    <w:p w14:paraId="6E8E8E41" w14:textId="52FA77E0" w:rsidR="007B358C" w:rsidRDefault="007B358C" w:rsidP="005F362F">
      <w:r>
        <w:t xml:space="preserve">Because </w:t>
      </w:r>
      <w:r w:rsidR="000B523A">
        <w:t>more p</w:t>
      </w:r>
      <w:r w:rsidR="006F37BA">
        <w:t>eople experience excess body fat</w:t>
      </w:r>
      <w:r>
        <w:t>, the focus up to this point has been on health concerns related to overweight and obesity. H</w:t>
      </w:r>
      <w:r w:rsidR="006F37BA">
        <w:t>owever,</w:t>
      </w:r>
      <w:r>
        <w:t xml:space="preserve"> fat is an essential component to a heal</w:t>
      </w:r>
      <w:r w:rsidR="006F37BA">
        <w:t xml:space="preserve">thy body, and in rare cases, individuals have insufficient fat reserves, which can also be a health </w:t>
      </w:r>
      <w:r>
        <w:t>concern. The range of essential body fat for males is 3-5% and 8-12% for females. Attempting to</w:t>
      </w:r>
      <w:r w:rsidR="006F37BA">
        <w:t>,</w:t>
      </w:r>
      <w:r>
        <w:t xml:space="preserve"> or intentionally staying in those ranges</w:t>
      </w:r>
      <w:r w:rsidR="006F37BA">
        <w:t>,</w:t>
      </w:r>
      <w:r>
        <w:t xml:space="preserve"> through excessive exercise or calorie restriction is not recommended. Unfortunately, </w:t>
      </w:r>
      <w:r w:rsidR="000B523A">
        <w:t xml:space="preserve">low </w:t>
      </w:r>
      <w:r>
        <w:t xml:space="preserve">body fat </w:t>
      </w:r>
      <w:r w:rsidR="000B523A">
        <w:t>is often associated with individuals struggling</w:t>
      </w:r>
      <w:r>
        <w:t xml:space="preserve"> with eating disorders</w:t>
      </w:r>
      <w:r w:rsidR="006F37BA">
        <w:t xml:space="preserve">, the majority of whom </w:t>
      </w:r>
      <w:r w:rsidR="000B523A">
        <w:t>are females</w:t>
      </w:r>
      <w:r>
        <w:t xml:space="preserve">. </w:t>
      </w:r>
    </w:p>
    <w:p w14:paraId="16150D91" w14:textId="77777777" w:rsidR="008D34AC" w:rsidRDefault="008D34AC" w:rsidP="005F362F"/>
    <w:p w14:paraId="09802C39" w14:textId="7E50BEB3" w:rsidR="007B358C" w:rsidRDefault="007B358C" w:rsidP="005F362F">
      <w:r>
        <w:t>The main concern of low body fat relates to the number and quality of calories being consumed. Foods not only provide energy but also provide the necessary nutrients to facilitate vital body functions. For example, low amounts of iron from a poor</w:t>
      </w:r>
      <w:r w:rsidR="006F37BA">
        <w:t xml:space="preserve"> diet can result in anemia. P</w:t>
      </w:r>
      <w:r>
        <w:t xml:space="preserve">otassium deficiencies can </w:t>
      </w:r>
      <w:r>
        <w:lastRenderedPageBreak/>
        <w:t>cause hypokalemia leading to cardiovascular irregularities. If adequate calcium is not being obtained from foods, bone deficienc</w:t>
      </w:r>
      <w:r w:rsidR="00A449D8">
        <w:t>ies will result. Clearly,</w:t>
      </w:r>
      <w:r>
        <w:t xml:space="preserve"> having low body fat, depending on the cause, can be equally as detrimental to health as having too much. </w:t>
      </w:r>
    </w:p>
    <w:p w14:paraId="2AF6E794" w14:textId="77777777" w:rsidR="008D34AC" w:rsidRDefault="008D34AC" w:rsidP="005F362F"/>
    <w:p w14:paraId="1707E16D" w14:textId="77777777" w:rsidR="00564D94" w:rsidRDefault="00564D94" w:rsidP="00564D94">
      <w:r>
        <w:t>The health concerns most often linked to low body fat are:</w:t>
      </w:r>
    </w:p>
    <w:p w14:paraId="245FD8CF" w14:textId="77777777" w:rsidR="00564D94" w:rsidRDefault="00564D94" w:rsidP="00564D94">
      <w:pPr>
        <w:pStyle w:val="ListParagraph"/>
        <w:numPr>
          <w:ilvl w:val="0"/>
          <w:numId w:val="3"/>
        </w:numPr>
      </w:pPr>
      <w:r>
        <w:t>Reproductive disorders</w:t>
      </w:r>
    </w:p>
    <w:p w14:paraId="0C0D383F" w14:textId="77777777" w:rsidR="00564D94" w:rsidRDefault="00564D94" w:rsidP="00564D94">
      <w:pPr>
        <w:pStyle w:val="ListParagraph"/>
        <w:numPr>
          <w:ilvl w:val="1"/>
          <w:numId w:val="3"/>
        </w:numPr>
        <w:ind w:left="1170" w:hanging="270"/>
      </w:pPr>
      <w:r>
        <w:t>Infrequent or missing menstrual cycles</w:t>
      </w:r>
    </w:p>
    <w:p w14:paraId="72338174" w14:textId="77777777" w:rsidR="00564D94" w:rsidRDefault="00564D94" w:rsidP="00564D94">
      <w:pPr>
        <w:pStyle w:val="ListParagraph"/>
        <w:numPr>
          <w:ilvl w:val="0"/>
          <w:numId w:val="3"/>
        </w:numPr>
      </w:pPr>
      <w:r>
        <w:t>Respiratory disorders</w:t>
      </w:r>
    </w:p>
    <w:p w14:paraId="3CFA44AA" w14:textId="77777777" w:rsidR="00564D94" w:rsidRDefault="00564D94" w:rsidP="00564D94">
      <w:pPr>
        <w:pStyle w:val="ListParagraph"/>
        <w:numPr>
          <w:ilvl w:val="0"/>
          <w:numId w:val="3"/>
        </w:numPr>
      </w:pPr>
      <w:r>
        <w:t>Immune System disorders</w:t>
      </w:r>
    </w:p>
    <w:p w14:paraId="6828FB9B" w14:textId="77777777" w:rsidR="00564D94" w:rsidRDefault="00564D94" w:rsidP="00564D94">
      <w:pPr>
        <w:pStyle w:val="ListParagraph"/>
        <w:numPr>
          <w:ilvl w:val="0"/>
          <w:numId w:val="3"/>
        </w:numPr>
      </w:pPr>
      <w:r>
        <w:t>Circulatory disorders</w:t>
      </w:r>
    </w:p>
    <w:p w14:paraId="07495EF3" w14:textId="77777777" w:rsidR="00564D94" w:rsidRDefault="00564D94" w:rsidP="00564D94">
      <w:pPr>
        <w:pStyle w:val="ListParagraph"/>
        <w:numPr>
          <w:ilvl w:val="0"/>
          <w:numId w:val="3"/>
        </w:numPr>
      </w:pPr>
      <w:r>
        <w:t>Premature death</w:t>
      </w:r>
    </w:p>
    <w:p w14:paraId="4C52C925" w14:textId="77777777" w:rsidR="00564D94" w:rsidRDefault="00564D94" w:rsidP="00564D94"/>
    <w:p w14:paraId="149D1665" w14:textId="6D3A01CD" w:rsidR="00564D94" w:rsidRDefault="00564D94" w:rsidP="00564D94">
      <w:r>
        <w:t>In some cases, despite attempts to gain weight, individuals are unable to gain the pounds needed to maintain a healthy weight. In these cases</w:t>
      </w:r>
      <w:r w:rsidR="00A449D8">
        <w:t>, as in the case of excess fat</w:t>
      </w:r>
      <w:r>
        <w:t xml:space="preserve">, a holistic approach should be </w:t>
      </w:r>
      <w:r>
        <w:t xml:space="preserve">taken to determine if the low levels of body fat are adversely affecting health. These individuals should monitor their eating habits to assure they are getting adequate nutrition for their daily activity needs. Additionally, other lifestyle habits should be monitored or avoided, such as smoking, which may suppress hunger. </w:t>
      </w:r>
    </w:p>
    <w:p w14:paraId="39B47D38" w14:textId="77777777" w:rsidR="00564D94" w:rsidRDefault="00564D94" w:rsidP="00564D94"/>
    <w:p w14:paraId="68A5C2C6" w14:textId="669BD561" w:rsidR="00564D94" w:rsidRDefault="00564D94" w:rsidP="00564D94">
      <w:r>
        <w:t>Additional reading on low body fat and its impact can be found</w:t>
      </w:r>
      <w:r w:rsidR="00A449D8">
        <w:t xml:space="preserve"> on the Livestrong.com website, on this page:</w:t>
      </w:r>
      <w:r>
        <w:t xml:space="preserve"> </w:t>
      </w:r>
      <w:hyperlink r:id="rId13" w:history="1">
        <w:r w:rsidR="00A449D8">
          <w:rPr>
            <w:rStyle w:val="Hyperlink"/>
          </w:rPr>
          <w:t>At what body fat percent do you start losing your period?</w:t>
        </w:r>
      </w:hyperlink>
      <w:r>
        <w:t xml:space="preserve">. </w:t>
      </w:r>
    </w:p>
    <w:p w14:paraId="5C349785" w14:textId="77777777" w:rsidR="00564D94" w:rsidRDefault="00564D94" w:rsidP="00564D94"/>
    <w:p w14:paraId="3A2E10A1" w14:textId="77777777" w:rsidR="00564D94" w:rsidRDefault="00564D94" w:rsidP="00564D94"/>
    <w:p w14:paraId="4772554F" w14:textId="77777777" w:rsidR="003C646C" w:rsidRDefault="003C646C">
      <w:pPr>
        <w:tabs>
          <w:tab w:val="clear" w:pos="288"/>
          <w:tab w:val="clear" w:pos="432"/>
        </w:tabs>
        <w:rPr>
          <w:b/>
          <w:sz w:val="36"/>
          <w:szCs w:val="36"/>
        </w:rPr>
      </w:pPr>
    </w:p>
    <w:p w14:paraId="083F9AAF" w14:textId="77777777" w:rsidR="003C646C" w:rsidRDefault="003C646C">
      <w:pPr>
        <w:tabs>
          <w:tab w:val="clear" w:pos="288"/>
          <w:tab w:val="clear" w:pos="432"/>
        </w:tabs>
        <w:rPr>
          <w:b/>
          <w:sz w:val="36"/>
          <w:szCs w:val="36"/>
        </w:rPr>
      </w:pPr>
    </w:p>
    <w:p w14:paraId="0B1DDD08" w14:textId="77777777" w:rsidR="003C646C" w:rsidRDefault="003C646C">
      <w:pPr>
        <w:tabs>
          <w:tab w:val="clear" w:pos="288"/>
          <w:tab w:val="clear" w:pos="432"/>
        </w:tabs>
        <w:rPr>
          <w:b/>
          <w:sz w:val="36"/>
          <w:szCs w:val="36"/>
        </w:rPr>
      </w:pPr>
    </w:p>
    <w:p w14:paraId="13B52AE4" w14:textId="77777777" w:rsidR="003C646C" w:rsidRDefault="003C646C">
      <w:pPr>
        <w:tabs>
          <w:tab w:val="clear" w:pos="288"/>
          <w:tab w:val="clear" w:pos="432"/>
        </w:tabs>
        <w:rPr>
          <w:b/>
          <w:sz w:val="36"/>
          <w:szCs w:val="36"/>
        </w:rPr>
      </w:pPr>
    </w:p>
    <w:p w14:paraId="45619E0E" w14:textId="77777777" w:rsidR="003C646C" w:rsidRDefault="003C646C">
      <w:pPr>
        <w:tabs>
          <w:tab w:val="clear" w:pos="288"/>
          <w:tab w:val="clear" w:pos="432"/>
        </w:tabs>
      </w:pPr>
    </w:p>
    <w:p w14:paraId="1440BD25" w14:textId="1831B613" w:rsidR="00564D94" w:rsidRDefault="00564D94">
      <w:pPr>
        <w:tabs>
          <w:tab w:val="clear" w:pos="288"/>
          <w:tab w:val="clear" w:pos="432"/>
        </w:tabs>
      </w:pPr>
    </w:p>
    <w:p w14:paraId="62F44613" w14:textId="77777777" w:rsidR="00564D94" w:rsidRDefault="00564D94" w:rsidP="00564D94">
      <w:pPr>
        <w:tabs>
          <w:tab w:val="clear" w:pos="288"/>
          <w:tab w:val="clear" w:pos="432"/>
        </w:tabs>
      </w:pPr>
    </w:p>
    <w:p w14:paraId="0CA73250" w14:textId="77777777" w:rsidR="00564D94" w:rsidRDefault="00564D94" w:rsidP="00564D94">
      <w:pPr>
        <w:tabs>
          <w:tab w:val="clear" w:pos="288"/>
          <w:tab w:val="clear" w:pos="432"/>
        </w:tabs>
        <w:sectPr w:rsidR="00564D94" w:rsidSect="00BA092E">
          <w:type w:val="continuous"/>
          <w:pgSz w:w="12240" w:h="15840"/>
          <w:pgMar w:top="1440" w:right="1440" w:bottom="1440" w:left="1440" w:header="720" w:footer="720" w:gutter="0"/>
          <w:cols w:num="2" w:space="720"/>
          <w:docGrid w:linePitch="360"/>
        </w:sectPr>
      </w:pPr>
    </w:p>
    <w:p w14:paraId="099C0559" w14:textId="50314169" w:rsidR="00564D94" w:rsidRDefault="00564D94" w:rsidP="00564D94">
      <w:pPr>
        <w:tabs>
          <w:tab w:val="clear" w:pos="288"/>
          <w:tab w:val="clear" w:pos="432"/>
        </w:tabs>
      </w:pPr>
      <w:r w:rsidRPr="00F32558">
        <w:rPr>
          <w:b/>
        </w:rPr>
        <w:t>Sources</w:t>
      </w:r>
      <w:r>
        <w:t xml:space="preserve">: </w:t>
      </w:r>
    </w:p>
    <w:p w14:paraId="68819C20" w14:textId="51B47A2D" w:rsidR="002100DA" w:rsidRPr="002100DA" w:rsidRDefault="002100DA" w:rsidP="002100DA">
      <w:pPr>
        <w:pStyle w:val="ListParagraph"/>
        <w:numPr>
          <w:ilvl w:val="0"/>
          <w:numId w:val="5"/>
        </w:numPr>
      </w:pPr>
      <w:r w:rsidRPr="002100DA">
        <w:t>Fitness Products Council/IHRSA/American Sports Data, Inc.,2005, Reprinted in SGMA’s "Trackin</w:t>
      </w:r>
      <w:r w:rsidR="0053616A">
        <w:t>g the fitness movement" reports</w:t>
      </w:r>
    </w:p>
    <w:p w14:paraId="1D577B4A" w14:textId="0451F8F7" w:rsidR="000F6A42" w:rsidRDefault="0053616A" w:rsidP="005D214C">
      <w:pPr>
        <w:pStyle w:val="ListParagraph"/>
        <w:numPr>
          <w:ilvl w:val="0"/>
          <w:numId w:val="5"/>
        </w:numPr>
      </w:pPr>
      <w:r>
        <w:t>National Institute of Diabetes and Digestive and Kidney Diseases</w:t>
      </w:r>
      <w:r w:rsidR="00F7459D">
        <w:t>,</w:t>
      </w:r>
      <w:r w:rsidR="00F7459D" w:rsidRPr="00F7459D">
        <w:t xml:space="preserve"> </w:t>
      </w:r>
      <w:r w:rsidR="00F7459D">
        <w:t>Retrieved April 2018, NIH: Health Risks of B</w:t>
      </w:r>
      <w:r>
        <w:t>eing Overweight</w:t>
      </w:r>
      <w:r w:rsidR="00F7459D">
        <w:t xml:space="preserve">, </w:t>
      </w:r>
      <w:hyperlink r:id="rId14" w:history="1">
        <w:r w:rsidR="000F6A42" w:rsidRPr="009D25B3">
          <w:rPr>
            <w:rStyle w:val="Hyperlink"/>
          </w:rPr>
          <w:t>https://www.niddk.nih.gov/health-information/health-topics/weight-control/health_risks_being_overweight/Pages/health-risks-being-overweight.aspx</w:t>
        </w:r>
      </w:hyperlink>
    </w:p>
    <w:p w14:paraId="605A68EE" w14:textId="57C8C53D" w:rsidR="00F64207" w:rsidRDefault="00F7459D" w:rsidP="00F64207">
      <w:pPr>
        <w:pStyle w:val="ListParagraph"/>
        <w:numPr>
          <w:ilvl w:val="0"/>
          <w:numId w:val="5"/>
        </w:numPr>
        <w:tabs>
          <w:tab w:val="clear" w:pos="288"/>
          <w:tab w:val="clear" w:pos="432"/>
        </w:tabs>
      </w:pPr>
      <w:r>
        <w:t xml:space="preserve">American College of Sports Medicine, Retrieved Dec 2017, ACSM: </w:t>
      </w:r>
      <w:r w:rsidR="00564D94">
        <w:t>Body Composition</w:t>
      </w:r>
      <w:r w:rsidR="00F64207">
        <w:t xml:space="preserve"> </w:t>
      </w:r>
      <w:hyperlink r:id="rId15" w:history="1">
        <w:r w:rsidR="00F64207" w:rsidRPr="009D25B3">
          <w:rPr>
            <w:rStyle w:val="Hyperlink"/>
          </w:rPr>
          <w:t>http://www.acsm.org/public-information/articles/2016/10/07/measuring-and-evaluating-body-composition</w:t>
        </w:r>
      </w:hyperlink>
    </w:p>
    <w:p w14:paraId="5313DABA" w14:textId="71D5661F" w:rsidR="00F64207" w:rsidRDefault="00F7459D" w:rsidP="00F64207">
      <w:pPr>
        <w:pStyle w:val="ListParagraph"/>
        <w:numPr>
          <w:ilvl w:val="0"/>
          <w:numId w:val="5"/>
        </w:numPr>
      </w:pPr>
      <w:r>
        <w:t>Kravitz, L.</w:t>
      </w:r>
      <w:proofErr w:type="gramStart"/>
      <w:r>
        <w:t xml:space="preserve">,  </w:t>
      </w:r>
      <w:proofErr w:type="spellStart"/>
      <w:r>
        <w:t>Heward</w:t>
      </w:r>
      <w:proofErr w:type="spellEnd"/>
      <w:proofErr w:type="gramEnd"/>
      <w:r>
        <w:t xml:space="preserve">, V. Getting a Grip on Body Composition, Retrieved April 2017, </w:t>
      </w:r>
      <w:hyperlink r:id="rId16" w:history="1">
        <w:r w:rsidR="00F64207" w:rsidRPr="009D25B3">
          <w:rPr>
            <w:rStyle w:val="Hyperlink"/>
          </w:rPr>
          <w:t>https://www.unm.edu/~lkravitz/Article%20folder/underbodycomp.html</w:t>
        </w:r>
      </w:hyperlink>
    </w:p>
    <w:p w14:paraId="26DEBBA9" w14:textId="11D67373" w:rsidR="00F64207" w:rsidRPr="00F64207" w:rsidRDefault="00F32558" w:rsidP="00AB04C6">
      <w:pPr>
        <w:pStyle w:val="ListParagraph"/>
        <w:numPr>
          <w:ilvl w:val="0"/>
          <w:numId w:val="5"/>
        </w:numPr>
        <w:rPr>
          <w:rStyle w:val="Hyperlink"/>
          <w:color w:val="auto"/>
          <w:u w:val="none"/>
        </w:rPr>
      </w:pPr>
      <w:r>
        <w:t>Knight, J.</w:t>
      </w:r>
      <w:r w:rsidR="00F7459D">
        <w:t>; Diseases and Disorders Associated with Excess Body Weight; Annals of Clinical Laboratory Science Spring 2011 vol. 41 no.2 107-121</w:t>
      </w:r>
      <w:r w:rsidR="00F64207">
        <w:t xml:space="preserve"> </w:t>
      </w:r>
      <w:hyperlink r:id="rId17" w:history="1">
        <w:r w:rsidR="00F64207" w:rsidRPr="009D25B3">
          <w:rPr>
            <w:rStyle w:val="Hyperlink"/>
          </w:rPr>
          <w:t>http://www.annclinlabsci.org/content/41/2/107.full</w:t>
        </w:r>
      </w:hyperlink>
    </w:p>
    <w:p w14:paraId="78E92607" w14:textId="3601D8AD" w:rsidR="00F64207" w:rsidRPr="00327C3A" w:rsidRDefault="00327C3A" w:rsidP="00327C3A">
      <w:pPr>
        <w:pStyle w:val="ListParagraph"/>
        <w:numPr>
          <w:ilvl w:val="0"/>
          <w:numId w:val="5"/>
        </w:numPr>
        <w:rPr>
          <w:rFonts w:eastAsia="Times New Roman" w:cs="Times New Roman"/>
        </w:rPr>
      </w:pPr>
      <w:r w:rsidRPr="00327C3A">
        <w:rPr>
          <w:rFonts w:eastAsia="Times New Roman" w:cs="Arial"/>
          <w:color w:val="303030"/>
          <w:shd w:val="clear" w:color="auto" w:fill="FFFFFF"/>
        </w:rPr>
        <w:t>Chang, S.-H., Pollack, L. M., &amp; Colditz, G. A. (2013). Life Years Lost Associated with Obesity-Related Diseases for U.S. Non-Smoking Adults. </w:t>
      </w:r>
      <w:proofErr w:type="spellStart"/>
      <w:r w:rsidRPr="00327C3A">
        <w:rPr>
          <w:rFonts w:eastAsia="Times New Roman" w:cs="Arial"/>
          <w:i/>
          <w:iCs/>
          <w:color w:val="303030"/>
          <w:shd w:val="clear" w:color="auto" w:fill="FFFFFF"/>
        </w:rPr>
        <w:t>PLoS</w:t>
      </w:r>
      <w:proofErr w:type="spellEnd"/>
      <w:r w:rsidRPr="00327C3A">
        <w:rPr>
          <w:rFonts w:eastAsia="Times New Roman" w:cs="Arial"/>
          <w:i/>
          <w:iCs/>
          <w:color w:val="303030"/>
          <w:shd w:val="clear" w:color="auto" w:fill="FFFFFF"/>
        </w:rPr>
        <w:t xml:space="preserve"> ONE</w:t>
      </w:r>
      <w:r w:rsidRPr="00327C3A">
        <w:rPr>
          <w:rFonts w:eastAsia="Times New Roman" w:cs="Arial"/>
          <w:color w:val="303030"/>
          <w:shd w:val="clear" w:color="auto" w:fill="FFFFFF"/>
        </w:rPr>
        <w:t>, </w:t>
      </w:r>
      <w:r w:rsidRPr="00327C3A">
        <w:rPr>
          <w:rFonts w:eastAsia="Times New Roman" w:cs="Arial"/>
          <w:i/>
          <w:iCs/>
          <w:color w:val="303030"/>
          <w:shd w:val="clear" w:color="auto" w:fill="FFFFFF"/>
        </w:rPr>
        <w:t>8</w:t>
      </w:r>
      <w:r w:rsidRPr="00327C3A">
        <w:rPr>
          <w:rFonts w:eastAsia="Times New Roman" w:cs="Arial"/>
          <w:color w:val="303030"/>
          <w:shd w:val="clear" w:color="auto" w:fill="FFFFFF"/>
        </w:rPr>
        <w:t>(6), e66550. http://doi.org/10.1371/journal.pone.0066550</w:t>
      </w:r>
    </w:p>
    <w:p w14:paraId="3A5080CC" w14:textId="52628FAC" w:rsidR="00C4439C" w:rsidRDefault="00327C3A" w:rsidP="00C4439C">
      <w:pPr>
        <w:pStyle w:val="ListParagraph"/>
        <w:numPr>
          <w:ilvl w:val="0"/>
          <w:numId w:val="5"/>
        </w:numPr>
      </w:pPr>
      <w:r>
        <w:t>Centers for Disease Control and Prevention, Retrieved Jan 2018, CDC: Adult Obesity Causes and Consequences</w:t>
      </w:r>
      <w:r w:rsidR="00D63547">
        <w:t xml:space="preserve"> </w:t>
      </w:r>
      <w:hyperlink r:id="rId18" w:history="1">
        <w:r w:rsidR="00D63547" w:rsidRPr="009D25B3">
          <w:rPr>
            <w:rStyle w:val="Hyperlink"/>
          </w:rPr>
          <w:t>https://www.cdc.gov/obesity/adult/causes.html</w:t>
        </w:r>
      </w:hyperlink>
      <w:r w:rsidR="00C4439C">
        <w:t xml:space="preserve"> </w:t>
      </w:r>
    </w:p>
    <w:p w14:paraId="5C10AD96" w14:textId="4139ABA2" w:rsidR="00F64207" w:rsidRDefault="00327C3A" w:rsidP="00601BCD">
      <w:pPr>
        <w:pStyle w:val="ListParagraph"/>
        <w:numPr>
          <w:ilvl w:val="0"/>
          <w:numId w:val="5"/>
        </w:numPr>
      </w:pPr>
      <w:r>
        <w:lastRenderedPageBreak/>
        <w:t xml:space="preserve">Doheny, K. The Truth About Fat, WebMD, July 2009, </w:t>
      </w:r>
      <w:r w:rsidR="00D63547">
        <w:t xml:space="preserve"> </w:t>
      </w:r>
      <w:hyperlink r:id="rId19" w:anchor="4" w:history="1">
        <w:r w:rsidR="00D63547" w:rsidRPr="009D25B3">
          <w:rPr>
            <w:rStyle w:val="Hyperlink"/>
          </w:rPr>
          <w:t>http://www.webmd.com/diet/features/the-truth-about-fat#4</w:t>
        </w:r>
      </w:hyperlink>
    </w:p>
    <w:p w14:paraId="22D123DE" w14:textId="4656AA61" w:rsidR="00F64207" w:rsidRDefault="00E426F4" w:rsidP="00F64207">
      <w:pPr>
        <w:pStyle w:val="ListParagraph"/>
        <w:numPr>
          <w:ilvl w:val="0"/>
          <w:numId w:val="5"/>
        </w:numPr>
      </w:pPr>
      <w:r>
        <w:t xml:space="preserve">Harvard T.H. Chan School of Public </w:t>
      </w:r>
      <w:proofErr w:type="spellStart"/>
      <w:r>
        <w:t>Heatlh</w:t>
      </w:r>
      <w:proofErr w:type="spellEnd"/>
      <w:r>
        <w:t>, Retrieved March 2018, HSPH: Waist Size Matters</w:t>
      </w:r>
      <w:r w:rsidR="00F64207">
        <w:t xml:space="preserve"> </w:t>
      </w:r>
      <w:hyperlink r:id="rId20" w:history="1">
        <w:r w:rsidR="00F64207" w:rsidRPr="009D25B3">
          <w:rPr>
            <w:rStyle w:val="Hyperlink"/>
          </w:rPr>
          <w:t>https://www.hsph.harvard.edu/obesity-prevention-source/obesity-definition/abdominal-obesity/</w:t>
        </w:r>
      </w:hyperlink>
    </w:p>
    <w:p w14:paraId="678FE410" w14:textId="78994977" w:rsidR="003E3CAC" w:rsidRPr="00E426F4" w:rsidRDefault="00E426F4" w:rsidP="003E3CAC">
      <w:pPr>
        <w:pStyle w:val="ListParagraph"/>
        <w:numPr>
          <w:ilvl w:val="0"/>
          <w:numId w:val="5"/>
        </w:numPr>
        <w:rPr>
          <w:rStyle w:val="Hyperlink"/>
          <w:color w:val="auto"/>
          <w:u w:val="none"/>
        </w:rPr>
      </w:pPr>
      <w:r>
        <w:t>National Heart, Lung, and Blood Institute, Retrieved Jan 2018, NIH: Classification of Overweight and Obesity by BMI, Waist Circumference, and Associated Disease Risks</w:t>
      </w:r>
      <w:r w:rsidR="003E3CAC">
        <w:t xml:space="preserve"> </w:t>
      </w:r>
      <w:hyperlink r:id="rId21" w:history="1">
        <w:r w:rsidR="003E3CAC" w:rsidRPr="009D25B3">
          <w:rPr>
            <w:rStyle w:val="Hyperlink"/>
          </w:rPr>
          <w:t>https://www.nhlbi.nih.gov/health/educational/lose_wt/BMI/bmi_dis.htm</w:t>
        </w:r>
      </w:hyperlink>
    </w:p>
    <w:p w14:paraId="6ED3B6C2" w14:textId="7923B760" w:rsidR="00E426F4" w:rsidRPr="00E426F4" w:rsidRDefault="00E426F4" w:rsidP="00E426F4">
      <w:pPr>
        <w:pStyle w:val="ListParagraph"/>
        <w:numPr>
          <w:ilvl w:val="0"/>
          <w:numId w:val="5"/>
        </w:numPr>
      </w:pPr>
      <w:proofErr w:type="spellStart"/>
      <w:r w:rsidRPr="00E426F4">
        <w:rPr>
          <w:rFonts w:eastAsia="Times New Roman" w:cs="Arial"/>
          <w:color w:val="303030"/>
          <w:shd w:val="clear" w:color="auto" w:fill="FFFFFF"/>
        </w:rPr>
        <w:t>Jitnarin</w:t>
      </w:r>
      <w:proofErr w:type="spellEnd"/>
      <w:r w:rsidRPr="00E426F4">
        <w:rPr>
          <w:rFonts w:eastAsia="Times New Roman" w:cs="Arial"/>
          <w:color w:val="303030"/>
          <w:shd w:val="clear" w:color="auto" w:fill="FFFFFF"/>
        </w:rPr>
        <w:t>, N., Poston, W. S. C., Haddock, C. K., Jahnke, S. A., &amp; Day, R. S. (2014). Accuracy of Body Mass Index-defined Obesity Status in US Firefighters. </w:t>
      </w:r>
      <w:r w:rsidRPr="00E426F4">
        <w:rPr>
          <w:rFonts w:eastAsia="Times New Roman" w:cs="Arial"/>
          <w:i/>
          <w:iCs/>
          <w:color w:val="303030"/>
          <w:shd w:val="clear" w:color="auto" w:fill="FFFFFF"/>
        </w:rPr>
        <w:t>Safety and Health at Work</w:t>
      </w:r>
      <w:r w:rsidRPr="00E426F4">
        <w:rPr>
          <w:rFonts w:eastAsia="Times New Roman" w:cs="Arial"/>
          <w:color w:val="303030"/>
          <w:shd w:val="clear" w:color="auto" w:fill="FFFFFF"/>
        </w:rPr>
        <w:t>, </w:t>
      </w:r>
      <w:r w:rsidRPr="00E426F4">
        <w:rPr>
          <w:rFonts w:eastAsia="Times New Roman" w:cs="Arial"/>
          <w:i/>
          <w:iCs/>
          <w:color w:val="303030"/>
          <w:shd w:val="clear" w:color="auto" w:fill="FFFFFF"/>
        </w:rPr>
        <w:t>5</w:t>
      </w:r>
      <w:r w:rsidRPr="00E426F4">
        <w:rPr>
          <w:rFonts w:eastAsia="Times New Roman" w:cs="Arial"/>
          <w:color w:val="303030"/>
          <w:shd w:val="clear" w:color="auto" w:fill="FFFFFF"/>
        </w:rPr>
        <w:t>(3), 161–164. http://doi.org/10.1016/j.shaw.2014.06.003</w:t>
      </w:r>
    </w:p>
    <w:p w14:paraId="1870394D" w14:textId="622E8E44" w:rsidR="00E84628" w:rsidRDefault="00E426F4" w:rsidP="00E426F4">
      <w:pPr>
        <w:pStyle w:val="ListParagraph"/>
        <w:numPr>
          <w:ilvl w:val="0"/>
          <w:numId w:val="5"/>
        </w:numPr>
      </w:pPr>
      <w:r>
        <w:t>National Institute of Diabetes and Digestive and Kidney Diseases, Retrieved March 2018, NIH: Overweight and Obesity Statistics</w:t>
      </w:r>
      <w:r w:rsidR="00E84628">
        <w:t xml:space="preserve"> </w:t>
      </w:r>
      <w:hyperlink r:id="rId22" w:anchor="b" w:history="1">
        <w:r w:rsidR="00E84628" w:rsidRPr="009D25B3">
          <w:rPr>
            <w:rStyle w:val="Hyperlink"/>
          </w:rPr>
          <w:t>https://www.niddk.nih.gov/health-information/health-statistics/Pages/overweight-obesity-statistics.aspx#b</w:t>
        </w:r>
      </w:hyperlink>
    </w:p>
    <w:p w14:paraId="7A51CC64" w14:textId="5964B34A" w:rsidR="00E84628" w:rsidRDefault="00E426F4" w:rsidP="00E84628">
      <w:pPr>
        <w:pStyle w:val="ListParagraph"/>
        <w:numPr>
          <w:ilvl w:val="0"/>
          <w:numId w:val="5"/>
        </w:numPr>
      </w:pPr>
      <w:r>
        <w:t xml:space="preserve">Center for Disease Control and Prevention, Retrieved Feb 2018, CDC: Obesity and Overweight, </w:t>
      </w:r>
      <w:hyperlink r:id="rId23" w:history="1">
        <w:r w:rsidR="00E84628" w:rsidRPr="009D25B3">
          <w:rPr>
            <w:rStyle w:val="Hyperlink"/>
          </w:rPr>
          <w:t>https://www.cdc.gov/nchs/fastats/obesity-overweight.htm</w:t>
        </w:r>
      </w:hyperlink>
    </w:p>
    <w:p w14:paraId="3547AD1D" w14:textId="77777777" w:rsidR="00F64207" w:rsidRDefault="00F64207" w:rsidP="00F64207">
      <w:pPr>
        <w:tabs>
          <w:tab w:val="clear" w:pos="288"/>
          <w:tab w:val="clear" w:pos="432"/>
        </w:tabs>
      </w:pPr>
    </w:p>
    <w:p w14:paraId="62822360" w14:textId="77777777" w:rsidR="00E27F49" w:rsidRDefault="00E27F49" w:rsidP="00F64207">
      <w:pPr>
        <w:tabs>
          <w:tab w:val="clear" w:pos="288"/>
          <w:tab w:val="clear" w:pos="432"/>
        </w:tabs>
      </w:pPr>
    </w:p>
    <w:p w14:paraId="55F1A959"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2019 Revision Notes:</w:t>
      </w:r>
    </w:p>
    <w:p w14:paraId="32FAB025"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t>"It was found that although the free textbook had been well received by students, there were integral elements found in traditional textbooks that were absent from the free offering and were necessary to support the instruction of the course.</w:t>
      </w:r>
    </w:p>
    <w:p w14:paraId="56445C19"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t>Accordingly, supporting components such as chapter overview mini-lectures, terminology checklists, homework test questions, and PowerPoint presentations were developed."</w:t>
      </w:r>
    </w:p>
    <w:p w14:paraId="178E1110"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Accessible files with optical character recognition (OCR) and auto-tagging provided by the </w:t>
      </w:r>
      <w:hyperlink r:id="rId24" w:history="1">
        <w:r>
          <w:rPr>
            <w:rStyle w:val="Hyperlink"/>
            <w:rFonts w:ascii="Arial" w:hAnsi="Arial" w:cs="Arial"/>
            <w:b/>
            <w:bCs/>
            <w:color w:val="136076"/>
            <w:sz w:val="18"/>
            <w:szCs w:val="18"/>
            <w:bdr w:val="none" w:sz="0" w:space="0" w:color="auto" w:frame="1"/>
          </w:rPr>
          <w:t>Center for Inclusive Design and Innovation</w:t>
        </w:r>
      </w:hyperlink>
      <w:r>
        <w:rPr>
          <w:rStyle w:val="Strong"/>
          <w:rFonts w:ascii="Arial" w:hAnsi="Arial" w:cs="Arial"/>
          <w:color w:val="000000"/>
          <w:sz w:val="18"/>
          <w:szCs w:val="18"/>
          <w:bdr w:val="none" w:sz="0" w:space="0" w:color="auto" w:frame="1"/>
        </w:rPr>
        <w:t>.</w:t>
      </w:r>
    </w:p>
    <w:p w14:paraId="40314E75" w14:textId="77777777" w:rsidR="00E27F49" w:rsidRDefault="00E27F49" w:rsidP="00E27F49">
      <w:pPr>
        <w:pStyle w:val="Heading4"/>
        <w:spacing w:before="0" w:line="176" w:lineRule="atLeast"/>
        <w:textAlignment w:val="baseline"/>
        <w:rPr>
          <w:rFonts w:ascii="Arial" w:hAnsi="Arial" w:cs="Arial"/>
          <w:color w:val="000000"/>
          <w:sz w:val="20"/>
          <w:szCs w:val="20"/>
        </w:rPr>
      </w:pPr>
      <w:r>
        <w:rPr>
          <w:rFonts w:ascii="Arial" w:hAnsi="Arial" w:cs="Arial"/>
          <w:color w:val="000000"/>
          <w:sz w:val="20"/>
          <w:szCs w:val="20"/>
        </w:rPr>
        <w:t>Course Title</w:t>
      </w:r>
    </w:p>
    <w:p w14:paraId="3E9BA875"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t>Concepts of Fitness and Wellness</w:t>
      </w:r>
    </w:p>
    <w:p w14:paraId="749A750E" w14:textId="77777777" w:rsidR="00E27F49" w:rsidRDefault="00E27F49" w:rsidP="00E27F49">
      <w:pPr>
        <w:pStyle w:val="Heading4"/>
        <w:spacing w:before="0" w:line="176" w:lineRule="atLeast"/>
        <w:textAlignment w:val="baseline"/>
        <w:rPr>
          <w:rFonts w:ascii="Arial" w:hAnsi="Arial" w:cs="Arial"/>
          <w:color w:val="000000"/>
          <w:sz w:val="20"/>
          <w:szCs w:val="20"/>
        </w:rPr>
      </w:pPr>
      <w:r>
        <w:rPr>
          <w:rFonts w:ascii="Arial" w:hAnsi="Arial" w:cs="Arial"/>
          <w:color w:val="000000"/>
          <w:sz w:val="20"/>
          <w:szCs w:val="20"/>
        </w:rPr>
        <w:t>Course Number</w:t>
      </w:r>
    </w:p>
    <w:p w14:paraId="64899125"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t>PHED 1010</w:t>
      </w:r>
    </w:p>
    <w:p w14:paraId="0C922A69" w14:textId="77777777" w:rsidR="00E27F49" w:rsidRDefault="00E27F49" w:rsidP="00E27F49">
      <w:pPr>
        <w:pStyle w:val="Heading4"/>
        <w:spacing w:before="0" w:line="176" w:lineRule="atLeast"/>
        <w:textAlignment w:val="baseline"/>
        <w:rPr>
          <w:rFonts w:ascii="Arial" w:hAnsi="Arial" w:cs="Arial"/>
          <w:color w:val="000000"/>
          <w:sz w:val="20"/>
          <w:szCs w:val="20"/>
        </w:rPr>
      </w:pPr>
      <w:r>
        <w:rPr>
          <w:rFonts w:ascii="Arial" w:hAnsi="Arial" w:cs="Arial"/>
          <w:color w:val="000000"/>
          <w:sz w:val="20"/>
          <w:szCs w:val="20"/>
        </w:rPr>
        <w:t>Creative Commons License</w:t>
      </w:r>
    </w:p>
    <w:p w14:paraId="5E71BC2F" w14:textId="3616648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noProof/>
          <w:color w:val="136076"/>
          <w:sz w:val="18"/>
          <w:szCs w:val="18"/>
          <w:bdr w:val="none" w:sz="0" w:space="0" w:color="auto" w:frame="1"/>
        </w:rPr>
        <w:drawing>
          <wp:inline distT="0" distB="0" distL="0" distR="0" wp14:anchorId="5736373B" wp14:editId="26B2D808">
            <wp:extent cx="838200" cy="295275"/>
            <wp:effectExtent l="0" t="0" r="0" b="9525"/>
            <wp:docPr id="2" name="Picture 2" descr="Creative Commons Attribution-Noncommercial 4.0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Noncommercial 4.0 Licens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Arial" w:hAnsi="Arial" w:cs="Arial"/>
          <w:color w:val="000000"/>
          <w:sz w:val="18"/>
          <w:szCs w:val="18"/>
        </w:rPr>
        <w:br/>
        <w:t>This work is licensed under a </w:t>
      </w:r>
      <w:hyperlink r:id="rId27" w:history="1">
        <w:r>
          <w:rPr>
            <w:rStyle w:val="Hyperlink"/>
            <w:rFonts w:ascii="Arial" w:hAnsi="Arial" w:cs="Arial"/>
            <w:color w:val="136076"/>
            <w:sz w:val="18"/>
            <w:szCs w:val="18"/>
            <w:bdr w:val="none" w:sz="0" w:space="0" w:color="auto" w:frame="1"/>
          </w:rPr>
          <w:t>Creative Commons Attribution-Noncommercial-Share Alike 4.0 License</w:t>
        </w:r>
      </w:hyperlink>
      <w:r>
        <w:rPr>
          <w:rFonts w:ascii="Arial" w:hAnsi="Arial" w:cs="Arial"/>
          <w:color w:val="000000"/>
          <w:sz w:val="18"/>
          <w:szCs w:val="18"/>
        </w:rPr>
        <w:t>.</w:t>
      </w:r>
    </w:p>
    <w:p w14:paraId="4C4D4033" w14:textId="77777777" w:rsidR="00E27F49" w:rsidRDefault="00E27F49" w:rsidP="00E27F49">
      <w:pPr>
        <w:pStyle w:val="Heading4"/>
        <w:spacing w:before="0" w:line="176" w:lineRule="atLeast"/>
        <w:textAlignment w:val="baseline"/>
        <w:rPr>
          <w:rFonts w:ascii="Arial" w:hAnsi="Arial" w:cs="Arial"/>
          <w:color w:val="000000"/>
          <w:sz w:val="20"/>
          <w:szCs w:val="20"/>
        </w:rPr>
      </w:pPr>
      <w:r>
        <w:rPr>
          <w:rFonts w:ascii="Arial" w:hAnsi="Arial" w:cs="Arial"/>
          <w:color w:val="000000"/>
          <w:sz w:val="20"/>
          <w:szCs w:val="20"/>
        </w:rPr>
        <w:t>Publication Date</w:t>
      </w:r>
    </w:p>
    <w:p w14:paraId="4AA4B84C"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t>Spring 2018</w:t>
      </w:r>
    </w:p>
    <w:p w14:paraId="2C3F184C" w14:textId="77777777" w:rsidR="00E27F49" w:rsidRDefault="00E27F49" w:rsidP="00E27F49">
      <w:pPr>
        <w:pStyle w:val="Heading4"/>
        <w:spacing w:before="0" w:line="176" w:lineRule="atLeast"/>
        <w:textAlignment w:val="baseline"/>
        <w:rPr>
          <w:rFonts w:ascii="Arial" w:hAnsi="Arial" w:cs="Arial"/>
          <w:color w:val="000000"/>
          <w:sz w:val="20"/>
          <w:szCs w:val="20"/>
        </w:rPr>
      </w:pPr>
      <w:r>
        <w:rPr>
          <w:rFonts w:ascii="Arial" w:hAnsi="Arial" w:cs="Arial"/>
          <w:color w:val="000000"/>
          <w:sz w:val="20"/>
          <w:szCs w:val="20"/>
        </w:rPr>
        <w:t>Publisher</w:t>
      </w:r>
    </w:p>
    <w:p w14:paraId="0B93E98A"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t>University System of Georgia</w:t>
      </w:r>
    </w:p>
    <w:p w14:paraId="44730303" w14:textId="77777777" w:rsidR="00E27F49" w:rsidRDefault="00E27F49" w:rsidP="00E27F49">
      <w:pPr>
        <w:pStyle w:val="Heading4"/>
        <w:spacing w:before="0" w:line="176" w:lineRule="atLeast"/>
        <w:textAlignment w:val="baseline"/>
        <w:rPr>
          <w:rFonts w:ascii="Arial" w:hAnsi="Arial" w:cs="Arial"/>
          <w:color w:val="000000"/>
          <w:sz w:val="20"/>
          <w:szCs w:val="20"/>
        </w:rPr>
      </w:pPr>
      <w:r>
        <w:rPr>
          <w:rFonts w:ascii="Arial" w:hAnsi="Arial" w:cs="Arial"/>
          <w:color w:val="000000"/>
          <w:sz w:val="20"/>
          <w:szCs w:val="20"/>
        </w:rPr>
        <w:t>Keywords</w:t>
      </w:r>
    </w:p>
    <w:p w14:paraId="0B47668E"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t>fitness, wellness, health</w:t>
      </w:r>
    </w:p>
    <w:p w14:paraId="4D360E9B" w14:textId="77777777" w:rsidR="00E27F49" w:rsidRDefault="00E27F49" w:rsidP="00E27F49">
      <w:pPr>
        <w:pStyle w:val="Heading4"/>
        <w:spacing w:before="0" w:line="176" w:lineRule="atLeast"/>
        <w:textAlignment w:val="baseline"/>
        <w:rPr>
          <w:rFonts w:ascii="Arial" w:hAnsi="Arial" w:cs="Arial"/>
          <w:color w:val="000000"/>
          <w:sz w:val="20"/>
          <w:szCs w:val="20"/>
        </w:rPr>
      </w:pPr>
      <w:r>
        <w:rPr>
          <w:rFonts w:ascii="Arial" w:hAnsi="Arial" w:cs="Arial"/>
          <w:color w:val="000000"/>
          <w:sz w:val="20"/>
          <w:szCs w:val="20"/>
        </w:rPr>
        <w:t>Disciplines</w:t>
      </w:r>
    </w:p>
    <w:p w14:paraId="2DDB32EA"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t>Health and Physical Education</w:t>
      </w:r>
    </w:p>
    <w:p w14:paraId="4D3D1658" w14:textId="77777777" w:rsidR="00E27F49" w:rsidRDefault="00E27F49" w:rsidP="00E27F49">
      <w:pPr>
        <w:pStyle w:val="Heading4"/>
        <w:spacing w:before="0" w:line="176" w:lineRule="atLeast"/>
        <w:textAlignment w:val="baseline"/>
        <w:rPr>
          <w:rFonts w:ascii="Arial" w:hAnsi="Arial" w:cs="Arial"/>
          <w:color w:val="000000"/>
          <w:sz w:val="20"/>
          <w:szCs w:val="20"/>
        </w:rPr>
      </w:pPr>
      <w:r>
        <w:rPr>
          <w:rFonts w:ascii="Arial" w:hAnsi="Arial" w:cs="Arial"/>
          <w:color w:val="000000"/>
          <w:sz w:val="20"/>
          <w:szCs w:val="20"/>
        </w:rPr>
        <w:t>Recommended Citation</w:t>
      </w:r>
    </w:p>
    <w:p w14:paraId="3B8F17EB" w14:textId="77777777" w:rsidR="00E27F49" w:rsidRDefault="00E27F49" w:rsidP="00E27F49">
      <w:pPr>
        <w:pStyle w:val="NormalWeb"/>
        <w:spacing w:before="0" w:beforeAutospacing="0" w:after="0" w:afterAutospacing="0" w:line="270" w:lineRule="atLeast"/>
        <w:textAlignment w:val="baseline"/>
        <w:rPr>
          <w:rFonts w:ascii="Arial" w:hAnsi="Arial" w:cs="Arial"/>
          <w:color w:val="000000"/>
          <w:sz w:val="17"/>
          <w:szCs w:val="17"/>
        </w:rPr>
      </w:pPr>
      <w:r>
        <w:rPr>
          <w:rFonts w:ascii="Arial" w:hAnsi="Arial" w:cs="Arial"/>
          <w:color w:val="000000"/>
          <w:sz w:val="17"/>
          <w:szCs w:val="17"/>
        </w:rPr>
        <w:t xml:space="preserve">Flynn, Scott; </w:t>
      </w:r>
      <w:proofErr w:type="spellStart"/>
      <w:r>
        <w:rPr>
          <w:rFonts w:ascii="Arial" w:hAnsi="Arial" w:cs="Arial"/>
          <w:color w:val="000000"/>
          <w:sz w:val="17"/>
          <w:szCs w:val="17"/>
        </w:rPr>
        <w:t>Jellum</w:t>
      </w:r>
      <w:proofErr w:type="spellEnd"/>
      <w:r>
        <w:rPr>
          <w:rFonts w:ascii="Arial" w:hAnsi="Arial" w:cs="Arial"/>
          <w:color w:val="000000"/>
          <w:sz w:val="17"/>
          <w:szCs w:val="17"/>
        </w:rPr>
        <w:t xml:space="preserve">, Lisa; Howard, Jonathan; Moser, Althea; Mathis, David; Collins, Christin; Henderson, </w:t>
      </w:r>
      <w:proofErr w:type="spellStart"/>
      <w:r>
        <w:rPr>
          <w:rFonts w:ascii="Arial" w:hAnsi="Arial" w:cs="Arial"/>
          <w:color w:val="000000"/>
          <w:sz w:val="17"/>
          <w:szCs w:val="17"/>
        </w:rPr>
        <w:t>Sharryse</w:t>
      </w:r>
      <w:proofErr w:type="spellEnd"/>
      <w:r>
        <w:rPr>
          <w:rFonts w:ascii="Arial" w:hAnsi="Arial" w:cs="Arial"/>
          <w:color w:val="000000"/>
          <w:sz w:val="17"/>
          <w:szCs w:val="17"/>
        </w:rPr>
        <w:t xml:space="preserve">; and </w:t>
      </w:r>
      <w:proofErr w:type="spellStart"/>
      <w:r>
        <w:rPr>
          <w:rFonts w:ascii="Arial" w:hAnsi="Arial" w:cs="Arial"/>
          <w:color w:val="000000"/>
          <w:sz w:val="17"/>
          <w:szCs w:val="17"/>
        </w:rPr>
        <w:t>Watjen</w:t>
      </w:r>
      <w:proofErr w:type="spellEnd"/>
      <w:r>
        <w:rPr>
          <w:rFonts w:ascii="Arial" w:hAnsi="Arial" w:cs="Arial"/>
          <w:color w:val="000000"/>
          <w:sz w:val="17"/>
          <w:szCs w:val="17"/>
        </w:rPr>
        <w:t>, Connie, "Concepts of Fitness and Wellness, 2nd Edition" (2018). </w:t>
      </w:r>
      <w:r>
        <w:rPr>
          <w:rStyle w:val="Emphasis"/>
          <w:rFonts w:ascii="Arial" w:hAnsi="Arial" w:cs="Arial"/>
          <w:sz w:val="17"/>
          <w:szCs w:val="17"/>
          <w:bdr w:val="none" w:sz="0" w:space="0" w:color="auto" w:frame="1"/>
        </w:rPr>
        <w:t>Nursing and Health Sciences Open Textbooks</w:t>
      </w:r>
      <w:r>
        <w:rPr>
          <w:rFonts w:ascii="Arial" w:hAnsi="Arial" w:cs="Arial"/>
          <w:color w:val="000000"/>
          <w:sz w:val="17"/>
          <w:szCs w:val="17"/>
        </w:rPr>
        <w:t>. 4.</w:t>
      </w:r>
      <w:r>
        <w:rPr>
          <w:rFonts w:ascii="Arial" w:hAnsi="Arial" w:cs="Arial"/>
          <w:color w:val="000000"/>
          <w:sz w:val="17"/>
          <w:szCs w:val="17"/>
        </w:rPr>
        <w:br/>
        <w:t>https://oer.galileo.usg.edu/health-textbooks/4</w:t>
      </w:r>
    </w:p>
    <w:p w14:paraId="154DAFB5" w14:textId="51952A3C" w:rsidR="00E27F49" w:rsidRDefault="00E27F49" w:rsidP="00F64207">
      <w:pPr>
        <w:tabs>
          <w:tab w:val="clear" w:pos="288"/>
          <w:tab w:val="clear" w:pos="432"/>
        </w:tabs>
        <w:sectPr w:rsidR="00E27F49" w:rsidSect="00564D94">
          <w:type w:val="continuous"/>
          <w:pgSz w:w="12240" w:h="15840"/>
          <w:pgMar w:top="1440" w:right="1440" w:bottom="1440" w:left="1440" w:header="720" w:footer="720" w:gutter="0"/>
          <w:cols w:space="720"/>
          <w:docGrid w:linePitch="360"/>
        </w:sectPr>
      </w:pPr>
    </w:p>
    <w:p w14:paraId="6BBCF5B3" w14:textId="77777777" w:rsidR="00564D94" w:rsidRDefault="00564D94" w:rsidP="00564D94">
      <w:pPr>
        <w:sectPr w:rsidR="00564D94" w:rsidSect="00564D94">
          <w:type w:val="continuous"/>
          <w:pgSz w:w="12240" w:h="15840"/>
          <w:pgMar w:top="1440" w:right="1440" w:bottom="1440" w:left="1440" w:header="720" w:footer="720" w:gutter="0"/>
          <w:cols w:space="720"/>
          <w:docGrid w:linePitch="360"/>
        </w:sectPr>
      </w:pPr>
    </w:p>
    <w:p w14:paraId="4B2AB25D" w14:textId="77777777" w:rsidR="00564D94" w:rsidRDefault="00564D94" w:rsidP="00564D94">
      <w:pPr>
        <w:sectPr w:rsidR="00564D94" w:rsidSect="00564D94">
          <w:type w:val="continuous"/>
          <w:pgSz w:w="12240" w:h="15840"/>
          <w:pgMar w:top="1440" w:right="1440" w:bottom="1440" w:left="1440" w:header="720" w:footer="720" w:gutter="0"/>
          <w:cols w:space="720"/>
          <w:docGrid w:linePitch="360"/>
        </w:sectPr>
      </w:pPr>
    </w:p>
    <w:p w14:paraId="400967A3" w14:textId="77777777" w:rsidR="00564D94" w:rsidRDefault="00564D94" w:rsidP="00564D94">
      <w:pPr>
        <w:sectPr w:rsidR="00564D94" w:rsidSect="00564D94">
          <w:type w:val="continuous"/>
          <w:pgSz w:w="12240" w:h="15840"/>
          <w:pgMar w:top="1440" w:right="1440" w:bottom="1440" w:left="1440" w:header="720" w:footer="720" w:gutter="0"/>
          <w:cols w:space="720"/>
          <w:docGrid w:linePitch="360"/>
        </w:sectPr>
      </w:pPr>
    </w:p>
    <w:p w14:paraId="35DF5D49" w14:textId="77777777" w:rsidR="00564D94" w:rsidRDefault="00564D94" w:rsidP="00564D94"/>
    <w:p w14:paraId="3FD93A28" w14:textId="77777777" w:rsidR="00564D94" w:rsidRDefault="00564D94" w:rsidP="00564D94"/>
    <w:p w14:paraId="53524D11" w14:textId="77777777" w:rsidR="00564D94" w:rsidRDefault="00564D94" w:rsidP="00564D94">
      <w:pPr>
        <w:sectPr w:rsidR="00564D94" w:rsidSect="00564D94">
          <w:type w:val="continuous"/>
          <w:pgSz w:w="12240" w:h="15840"/>
          <w:pgMar w:top="1440" w:right="1440" w:bottom="1440" w:left="1440" w:header="720" w:footer="720" w:gutter="0"/>
          <w:cols w:space="720"/>
          <w:docGrid w:linePitch="360"/>
        </w:sectPr>
      </w:pPr>
    </w:p>
    <w:p w14:paraId="176379C4" w14:textId="77777777" w:rsidR="00564D94" w:rsidRDefault="00564D94" w:rsidP="00564D94"/>
    <w:p w14:paraId="07110F12" w14:textId="77777777" w:rsidR="00564D94" w:rsidRDefault="00564D94" w:rsidP="00564D94"/>
    <w:p w14:paraId="62BE86C7" w14:textId="77777777" w:rsidR="00564D94" w:rsidRDefault="00564D94" w:rsidP="00564D94"/>
    <w:p w14:paraId="79A55BC3" w14:textId="2BBEA575" w:rsidR="00564D94" w:rsidRDefault="00564D94" w:rsidP="00564D94"/>
    <w:p w14:paraId="57BE3F59" w14:textId="77777777" w:rsidR="00564D94" w:rsidRDefault="00564D94" w:rsidP="00564D94">
      <w:pPr>
        <w:sectPr w:rsidR="00564D94" w:rsidSect="00564D94">
          <w:type w:val="continuous"/>
          <w:pgSz w:w="12240" w:h="15840"/>
          <w:pgMar w:top="1440" w:right="1440" w:bottom="1440" w:left="1440" w:header="720" w:footer="720" w:gutter="0"/>
          <w:cols w:space="720"/>
          <w:docGrid w:linePitch="360"/>
        </w:sectPr>
      </w:pPr>
    </w:p>
    <w:p w14:paraId="38912EBF" w14:textId="77777777" w:rsidR="00564D94" w:rsidRDefault="00564D94" w:rsidP="00564D94">
      <w:pPr>
        <w:sectPr w:rsidR="00564D94" w:rsidSect="00564D94">
          <w:type w:val="continuous"/>
          <w:pgSz w:w="12240" w:h="15840"/>
          <w:pgMar w:top="1440" w:right="1440" w:bottom="1440" w:left="1440" w:header="720" w:footer="720" w:gutter="0"/>
          <w:cols w:space="720"/>
          <w:docGrid w:linePitch="360"/>
        </w:sectPr>
      </w:pPr>
    </w:p>
    <w:p w14:paraId="34BB2111" w14:textId="77777777" w:rsidR="00564D94" w:rsidRDefault="00564D94" w:rsidP="00564D94"/>
    <w:p w14:paraId="09F04E30" w14:textId="77777777" w:rsidR="00564D94" w:rsidRDefault="00564D94" w:rsidP="00564D94">
      <w:pPr>
        <w:pStyle w:val="NoSpacing"/>
      </w:pPr>
    </w:p>
    <w:p w14:paraId="5A56A012" w14:textId="77777777" w:rsidR="00564D94" w:rsidRDefault="00564D94" w:rsidP="00564D94"/>
    <w:p w14:paraId="258FC1BB" w14:textId="77777777" w:rsidR="00564D94" w:rsidRDefault="00564D94" w:rsidP="005F362F"/>
    <w:sectPr w:rsidR="00564D94" w:rsidSect="00564D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F0BB" w14:textId="77777777" w:rsidR="00275098" w:rsidRDefault="00275098" w:rsidP="005F362F">
      <w:r>
        <w:separator/>
      </w:r>
    </w:p>
  </w:endnote>
  <w:endnote w:type="continuationSeparator" w:id="0">
    <w:p w14:paraId="1444D6BD" w14:textId="77777777" w:rsidR="00275098" w:rsidRDefault="00275098" w:rsidP="005F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6EF1" w14:textId="77777777" w:rsidR="005F362F" w:rsidRDefault="005F362F" w:rsidP="00A85B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9F3B0" w14:textId="77777777" w:rsidR="005F362F" w:rsidRDefault="005F362F" w:rsidP="005F3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0F5C" w14:textId="27A064F1" w:rsidR="00A85B78" w:rsidRDefault="00A85B78" w:rsidP="00D760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CE7">
      <w:rPr>
        <w:rStyle w:val="PageNumber"/>
        <w:noProof/>
      </w:rPr>
      <w:t>2</w:t>
    </w:r>
    <w:r>
      <w:rPr>
        <w:rStyle w:val="PageNumber"/>
      </w:rPr>
      <w:fldChar w:fldCharType="end"/>
    </w:r>
  </w:p>
  <w:p w14:paraId="77552224" w14:textId="235E0B2A" w:rsidR="005F362F" w:rsidRDefault="00A85B78" w:rsidP="005F362F">
    <w:pPr>
      <w:pStyle w:val="Footer"/>
      <w:ind w:right="360"/>
    </w:pPr>
    <w:r>
      <w:rPr>
        <w:noProof/>
      </w:rPr>
      <mc:AlternateContent>
        <mc:Choice Requires="wpg">
          <w:drawing>
            <wp:anchor distT="0" distB="0" distL="114300" distR="114300" simplePos="0" relativeHeight="251659264" behindDoc="0" locked="0" layoutInCell="1" allowOverlap="1" wp14:anchorId="69DF1FAD" wp14:editId="2FCF0C6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1F550" w14:textId="0044DFA4" w:rsidR="00A85B78" w:rsidRPr="00A85B78" w:rsidRDefault="00275098">
                            <w:pPr>
                              <w:pStyle w:val="Footer"/>
                              <w:tabs>
                                <w:tab w:val="clear" w:pos="4680"/>
                                <w:tab w:val="clear" w:pos="9360"/>
                              </w:tabs>
                              <w:rPr>
                                <w:caps/>
                                <w:color w:val="000000" w:themeColor="text1"/>
                                <w:sz w:val="20"/>
                                <w:szCs w:val="20"/>
                              </w:rPr>
                            </w:pPr>
                            <w:sdt>
                              <w:sdtPr>
                                <w:rPr>
                                  <w:color w:val="000000" w:themeColor="text1"/>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85B78" w:rsidRPr="00A85B78">
                                  <w:rPr>
                                    <w:color w:val="000000" w:themeColor="text1"/>
                                    <w:sz w:val="20"/>
                                    <w:szCs w:val="20"/>
                                  </w:rPr>
                                  <w:t>Flynn</w:t>
                                </w:r>
                              </w:sdtContent>
                            </w:sdt>
                            <w:r w:rsidR="00A85B78" w:rsidRPr="00A85B78">
                              <w:rPr>
                                <w:caps/>
                                <w:color w:val="000000" w:themeColor="text1"/>
                                <w:sz w:val="20"/>
                                <w:szCs w:val="20"/>
                              </w:rPr>
                              <w:t> | </w:t>
                            </w:r>
                            <w:sdt>
                              <w:sdtPr>
                                <w:rPr>
                                  <w:caps/>
                                  <w:color w:val="000000" w:themeColor="text1"/>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85B78" w:rsidRPr="00A85B78">
                                  <w:rPr>
                                    <w:caps/>
                                    <w:color w:val="000000" w:themeColor="text1"/>
                                    <w:sz w:val="20"/>
                                    <w:szCs w:val="20"/>
                                  </w:rPr>
                                  <w:t>Body Composition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9DF1FAD"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541F550" w14:textId="0044DFA4" w:rsidR="00A85B78" w:rsidRPr="00A85B78" w:rsidRDefault="00275098">
                      <w:pPr>
                        <w:pStyle w:val="Footer"/>
                        <w:tabs>
                          <w:tab w:val="clear" w:pos="4680"/>
                          <w:tab w:val="clear" w:pos="9360"/>
                        </w:tabs>
                        <w:rPr>
                          <w:caps/>
                          <w:color w:val="000000" w:themeColor="text1"/>
                          <w:sz w:val="20"/>
                          <w:szCs w:val="20"/>
                        </w:rPr>
                      </w:pPr>
                      <w:sdt>
                        <w:sdtPr>
                          <w:rPr>
                            <w:color w:val="000000" w:themeColor="text1"/>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85B78" w:rsidRPr="00A85B78">
                            <w:rPr>
                              <w:color w:val="000000" w:themeColor="text1"/>
                              <w:sz w:val="20"/>
                              <w:szCs w:val="20"/>
                            </w:rPr>
                            <w:t>Flynn</w:t>
                          </w:r>
                        </w:sdtContent>
                      </w:sdt>
                      <w:r w:rsidR="00A85B78" w:rsidRPr="00A85B78">
                        <w:rPr>
                          <w:caps/>
                          <w:color w:val="000000" w:themeColor="text1"/>
                          <w:sz w:val="20"/>
                          <w:szCs w:val="20"/>
                        </w:rPr>
                        <w:t> | </w:t>
                      </w:r>
                      <w:sdt>
                        <w:sdtPr>
                          <w:rPr>
                            <w:caps/>
                            <w:color w:val="000000" w:themeColor="text1"/>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85B78" w:rsidRPr="00A85B78">
                            <w:rPr>
                              <w:caps/>
                              <w:color w:val="000000" w:themeColor="text1"/>
                              <w:sz w:val="20"/>
                              <w:szCs w:val="20"/>
                            </w:rPr>
                            <w:t>Body Composition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8A16" w14:textId="77777777" w:rsidR="00275098" w:rsidRDefault="00275098" w:rsidP="005F362F">
      <w:r>
        <w:separator/>
      </w:r>
    </w:p>
  </w:footnote>
  <w:footnote w:type="continuationSeparator" w:id="0">
    <w:p w14:paraId="2F904179" w14:textId="77777777" w:rsidR="00275098" w:rsidRDefault="00275098" w:rsidP="005F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2129A"/>
    <w:multiLevelType w:val="hybridMultilevel"/>
    <w:tmpl w:val="3C9ED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56DB5"/>
    <w:multiLevelType w:val="hybridMultilevel"/>
    <w:tmpl w:val="3E3A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DBC"/>
    <w:multiLevelType w:val="hybridMultilevel"/>
    <w:tmpl w:val="E9D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85065"/>
    <w:multiLevelType w:val="hybridMultilevel"/>
    <w:tmpl w:val="D350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C3A91"/>
    <w:multiLevelType w:val="hybridMultilevel"/>
    <w:tmpl w:val="A30A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13692"/>
    <w:multiLevelType w:val="hybridMultilevel"/>
    <w:tmpl w:val="74CA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07F9B"/>
    <w:multiLevelType w:val="hybridMultilevel"/>
    <w:tmpl w:val="57DE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88"/>
    <w:rsid w:val="0000694D"/>
    <w:rsid w:val="00053F87"/>
    <w:rsid w:val="00061116"/>
    <w:rsid w:val="000A4002"/>
    <w:rsid w:val="000B523A"/>
    <w:rsid w:val="000F6A42"/>
    <w:rsid w:val="00100914"/>
    <w:rsid w:val="00144D2E"/>
    <w:rsid w:val="00191054"/>
    <w:rsid w:val="001D61A5"/>
    <w:rsid w:val="001F0CA7"/>
    <w:rsid w:val="002100DA"/>
    <w:rsid w:val="002344A2"/>
    <w:rsid w:val="00275098"/>
    <w:rsid w:val="00275CE9"/>
    <w:rsid w:val="00327C3A"/>
    <w:rsid w:val="003543FD"/>
    <w:rsid w:val="003918AE"/>
    <w:rsid w:val="003959FA"/>
    <w:rsid w:val="003C646C"/>
    <w:rsid w:val="003E00E5"/>
    <w:rsid w:val="003E3CAC"/>
    <w:rsid w:val="0043529E"/>
    <w:rsid w:val="0047002A"/>
    <w:rsid w:val="00474D25"/>
    <w:rsid w:val="00491B86"/>
    <w:rsid w:val="004947C9"/>
    <w:rsid w:val="004A09B8"/>
    <w:rsid w:val="004D2D67"/>
    <w:rsid w:val="0053616A"/>
    <w:rsid w:val="00564D94"/>
    <w:rsid w:val="00570013"/>
    <w:rsid w:val="005A181A"/>
    <w:rsid w:val="005B2DCB"/>
    <w:rsid w:val="005F362F"/>
    <w:rsid w:val="00633AC7"/>
    <w:rsid w:val="00652FB3"/>
    <w:rsid w:val="006C5BAF"/>
    <w:rsid w:val="006F37BA"/>
    <w:rsid w:val="007205E3"/>
    <w:rsid w:val="00763A68"/>
    <w:rsid w:val="007B17B2"/>
    <w:rsid w:val="007B358C"/>
    <w:rsid w:val="0080526D"/>
    <w:rsid w:val="00806AB1"/>
    <w:rsid w:val="00811592"/>
    <w:rsid w:val="008750D3"/>
    <w:rsid w:val="008B5012"/>
    <w:rsid w:val="008D2C62"/>
    <w:rsid w:val="008D34AC"/>
    <w:rsid w:val="009372CF"/>
    <w:rsid w:val="009E1B85"/>
    <w:rsid w:val="009E1F5F"/>
    <w:rsid w:val="009E2F88"/>
    <w:rsid w:val="00A02B09"/>
    <w:rsid w:val="00A071C5"/>
    <w:rsid w:val="00A15CE7"/>
    <w:rsid w:val="00A40F97"/>
    <w:rsid w:val="00A449D8"/>
    <w:rsid w:val="00A564D4"/>
    <w:rsid w:val="00A85B78"/>
    <w:rsid w:val="00A92923"/>
    <w:rsid w:val="00AD2AC1"/>
    <w:rsid w:val="00B80EE7"/>
    <w:rsid w:val="00BA2148"/>
    <w:rsid w:val="00BC5A17"/>
    <w:rsid w:val="00C11CD2"/>
    <w:rsid w:val="00C1376E"/>
    <w:rsid w:val="00C30C51"/>
    <w:rsid w:val="00C4439C"/>
    <w:rsid w:val="00CA0F65"/>
    <w:rsid w:val="00CC6B89"/>
    <w:rsid w:val="00CD6795"/>
    <w:rsid w:val="00D63547"/>
    <w:rsid w:val="00D63DA1"/>
    <w:rsid w:val="00D757CE"/>
    <w:rsid w:val="00D77EE1"/>
    <w:rsid w:val="00D80492"/>
    <w:rsid w:val="00DE0ED5"/>
    <w:rsid w:val="00DF2DC4"/>
    <w:rsid w:val="00E06C80"/>
    <w:rsid w:val="00E27F49"/>
    <w:rsid w:val="00E426F4"/>
    <w:rsid w:val="00E46962"/>
    <w:rsid w:val="00E8002E"/>
    <w:rsid w:val="00E84628"/>
    <w:rsid w:val="00F06618"/>
    <w:rsid w:val="00F230A6"/>
    <w:rsid w:val="00F2717A"/>
    <w:rsid w:val="00F32558"/>
    <w:rsid w:val="00F5328B"/>
    <w:rsid w:val="00F64207"/>
    <w:rsid w:val="00F7459D"/>
    <w:rsid w:val="00FD3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D0E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88"/>
    <w:pPr>
      <w:tabs>
        <w:tab w:val="left" w:pos="288"/>
        <w:tab w:val="left" w:pos="432"/>
      </w:tabs>
    </w:pPr>
  </w:style>
  <w:style w:type="paragraph" w:styleId="Heading1">
    <w:name w:val="heading 1"/>
    <w:basedOn w:val="Normal"/>
    <w:next w:val="Normal"/>
    <w:link w:val="Heading1Char"/>
    <w:uiPriority w:val="9"/>
    <w:qFormat/>
    <w:rsid w:val="009E2F88"/>
    <w:pPr>
      <w:keepNext/>
      <w:keepLines/>
      <w:spacing w:before="240"/>
      <w:outlineLvl w:val="0"/>
    </w:pPr>
    <w:rPr>
      <w:rFonts w:ascii="Calibri" w:eastAsiaTheme="majorEastAsia" w:hAnsi="Calibri" w:cstheme="majorBidi"/>
      <w:b/>
      <w:color w:val="000000" w:themeColor="text1"/>
      <w:sz w:val="48"/>
      <w:szCs w:val="32"/>
    </w:rPr>
  </w:style>
  <w:style w:type="paragraph" w:styleId="Heading2">
    <w:name w:val="heading 2"/>
    <w:basedOn w:val="Normal"/>
    <w:next w:val="Normal"/>
    <w:link w:val="Heading2Char"/>
    <w:uiPriority w:val="9"/>
    <w:unhideWhenUsed/>
    <w:qFormat/>
    <w:rsid w:val="009E2F88"/>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5F362F"/>
    <w:pPr>
      <w:keepNext/>
      <w:keepLines/>
      <w:spacing w:before="40"/>
      <w:outlineLvl w:val="2"/>
    </w:pPr>
    <w:rPr>
      <w:rFonts w:asciiTheme="majorHAnsi" w:eastAsiaTheme="majorEastAsia" w:hAnsiTheme="majorHAnsi" w:cstheme="majorBidi"/>
      <w:i/>
      <w:color w:val="000000"/>
    </w:rPr>
  </w:style>
  <w:style w:type="paragraph" w:styleId="Heading4">
    <w:name w:val="heading 4"/>
    <w:basedOn w:val="Normal"/>
    <w:next w:val="Normal"/>
    <w:link w:val="Heading4Char"/>
    <w:uiPriority w:val="9"/>
    <w:semiHidden/>
    <w:unhideWhenUsed/>
    <w:qFormat/>
    <w:rsid w:val="00E27F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88"/>
    <w:rPr>
      <w:rFonts w:ascii="Calibri" w:eastAsiaTheme="majorEastAsia" w:hAnsi="Calibri" w:cstheme="majorBidi"/>
      <w:b/>
      <w:color w:val="000000" w:themeColor="text1"/>
      <w:sz w:val="48"/>
      <w:szCs w:val="32"/>
    </w:rPr>
  </w:style>
  <w:style w:type="paragraph" w:styleId="NormalWeb">
    <w:name w:val="Normal (Web)"/>
    <w:basedOn w:val="Normal"/>
    <w:uiPriority w:val="99"/>
    <w:semiHidden/>
    <w:unhideWhenUsed/>
    <w:rsid w:val="009E2F88"/>
    <w:pPr>
      <w:tabs>
        <w:tab w:val="clear" w:pos="288"/>
        <w:tab w:val="clear" w:pos="432"/>
      </w:tabs>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9E2F88"/>
    <w:rPr>
      <w:rFonts w:eastAsiaTheme="majorEastAsia" w:cstheme="majorBidi"/>
      <w:b/>
      <w:color w:val="000000" w:themeColor="text1"/>
      <w:sz w:val="28"/>
      <w:szCs w:val="26"/>
    </w:rPr>
  </w:style>
  <w:style w:type="character" w:styleId="Hyperlink">
    <w:name w:val="Hyperlink"/>
    <w:basedOn w:val="DefaultParagraphFont"/>
    <w:uiPriority w:val="99"/>
    <w:unhideWhenUsed/>
    <w:rsid w:val="00E06C80"/>
    <w:rPr>
      <w:color w:val="0563C1" w:themeColor="hyperlink"/>
      <w:u w:val="single"/>
    </w:rPr>
  </w:style>
  <w:style w:type="paragraph" w:styleId="ListParagraph">
    <w:name w:val="List Paragraph"/>
    <w:basedOn w:val="Normal"/>
    <w:uiPriority w:val="34"/>
    <w:qFormat/>
    <w:rsid w:val="00E06C80"/>
    <w:pPr>
      <w:ind w:left="720"/>
      <w:contextualSpacing/>
    </w:pPr>
  </w:style>
  <w:style w:type="character" w:styleId="FollowedHyperlink">
    <w:name w:val="FollowedHyperlink"/>
    <w:basedOn w:val="DefaultParagraphFont"/>
    <w:uiPriority w:val="99"/>
    <w:semiHidden/>
    <w:unhideWhenUsed/>
    <w:rsid w:val="0080526D"/>
    <w:rPr>
      <w:color w:val="954F72" w:themeColor="followedHyperlink"/>
      <w:u w:val="single"/>
    </w:rPr>
  </w:style>
  <w:style w:type="character" w:customStyle="1" w:styleId="Heading3Char">
    <w:name w:val="Heading 3 Char"/>
    <w:basedOn w:val="DefaultParagraphFont"/>
    <w:link w:val="Heading3"/>
    <w:uiPriority w:val="9"/>
    <w:rsid w:val="005F362F"/>
    <w:rPr>
      <w:rFonts w:asciiTheme="majorHAnsi" w:eastAsiaTheme="majorEastAsia" w:hAnsiTheme="majorHAnsi" w:cstheme="majorBidi"/>
      <w:i/>
      <w:color w:val="000000"/>
    </w:rPr>
  </w:style>
  <w:style w:type="paragraph" w:styleId="Footer">
    <w:name w:val="footer"/>
    <w:basedOn w:val="Normal"/>
    <w:link w:val="FooterChar"/>
    <w:uiPriority w:val="99"/>
    <w:unhideWhenUsed/>
    <w:rsid w:val="005F362F"/>
    <w:pPr>
      <w:tabs>
        <w:tab w:val="clear" w:pos="288"/>
        <w:tab w:val="clear" w:pos="432"/>
        <w:tab w:val="center" w:pos="4680"/>
        <w:tab w:val="right" w:pos="9360"/>
      </w:tabs>
    </w:pPr>
  </w:style>
  <w:style w:type="character" w:customStyle="1" w:styleId="FooterChar">
    <w:name w:val="Footer Char"/>
    <w:basedOn w:val="DefaultParagraphFont"/>
    <w:link w:val="Footer"/>
    <w:uiPriority w:val="99"/>
    <w:rsid w:val="005F362F"/>
  </w:style>
  <w:style w:type="character" w:styleId="PageNumber">
    <w:name w:val="page number"/>
    <w:basedOn w:val="DefaultParagraphFont"/>
    <w:uiPriority w:val="99"/>
    <w:semiHidden/>
    <w:unhideWhenUsed/>
    <w:rsid w:val="005F362F"/>
  </w:style>
  <w:style w:type="paragraph" w:styleId="DocumentMap">
    <w:name w:val="Document Map"/>
    <w:basedOn w:val="Normal"/>
    <w:link w:val="DocumentMapChar"/>
    <w:uiPriority w:val="99"/>
    <w:semiHidden/>
    <w:unhideWhenUsed/>
    <w:rsid w:val="00061116"/>
    <w:rPr>
      <w:rFonts w:ascii="Helvetica" w:hAnsi="Helvetica"/>
    </w:rPr>
  </w:style>
  <w:style w:type="character" w:customStyle="1" w:styleId="DocumentMapChar">
    <w:name w:val="Document Map Char"/>
    <w:basedOn w:val="DefaultParagraphFont"/>
    <w:link w:val="DocumentMap"/>
    <w:uiPriority w:val="99"/>
    <w:semiHidden/>
    <w:rsid w:val="00061116"/>
    <w:rPr>
      <w:rFonts w:ascii="Helvetica" w:hAnsi="Helvetica"/>
    </w:rPr>
  </w:style>
  <w:style w:type="paragraph" w:styleId="Header">
    <w:name w:val="header"/>
    <w:basedOn w:val="Normal"/>
    <w:link w:val="HeaderChar"/>
    <w:uiPriority w:val="99"/>
    <w:unhideWhenUsed/>
    <w:rsid w:val="008D34AC"/>
    <w:pPr>
      <w:tabs>
        <w:tab w:val="clear" w:pos="288"/>
        <w:tab w:val="clear" w:pos="432"/>
        <w:tab w:val="center" w:pos="4680"/>
        <w:tab w:val="right" w:pos="9360"/>
      </w:tabs>
    </w:pPr>
  </w:style>
  <w:style w:type="character" w:customStyle="1" w:styleId="HeaderChar">
    <w:name w:val="Header Char"/>
    <w:basedOn w:val="DefaultParagraphFont"/>
    <w:link w:val="Header"/>
    <w:uiPriority w:val="99"/>
    <w:rsid w:val="008D34AC"/>
  </w:style>
  <w:style w:type="paragraph" w:styleId="NoSpacing">
    <w:name w:val="No Spacing"/>
    <w:uiPriority w:val="1"/>
    <w:qFormat/>
    <w:rsid w:val="00564D94"/>
    <w:rPr>
      <w:rFonts w:eastAsiaTheme="minorHAnsi"/>
      <w:sz w:val="22"/>
      <w:szCs w:val="22"/>
    </w:rPr>
  </w:style>
  <w:style w:type="character" w:customStyle="1" w:styleId="Heading4Char">
    <w:name w:val="Heading 4 Char"/>
    <w:basedOn w:val="DefaultParagraphFont"/>
    <w:link w:val="Heading4"/>
    <w:uiPriority w:val="9"/>
    <w:semiHidden/>
    <w:rsid w:val="00E27F4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E27F49"/>
    <w:rPr>
      <w:b/>
      <w:bCs/>
    </w:rPr>
  </w:style>
  <w:style w:type="character" w:styleId="Emphasis">
    <w:name w:val="Emphasis"/>
    <w:basedOn w:val="DefaultParagraphFont"/>
    <w:uiPriority w:val="20"/>
    <w:qFormat/>
    <w:rsid w:val="00E27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8733">
      <w:bodyDiv w:val="1"/>
      <w:marLeft w:val="0"/>
      <w:marRight w:val="0"/>
      <w:marTop w:val="0"/>
      <w:marBottom w:val="0"/>
      <w:divBdr>
        <w:top w:val="none" w:sz="0" w:space="0" w:color="auto"/>
        <w:left w:val="none" w:sz="0" w:space="0" w:color="auto"/>
        <w:bottom w:val="none" w:sz="0" w:space="0" w:color="auto"/>
        <w:right w:val="none" w:sz="0" w:space="0" w:color="auto"/>
      </w:divBdr>
    </w:div>
    <w:div w:id="777598357">
      <w:bodyDiv w:val="1"/>
      <w:marLeft w:val="0"/>
      <w:marRight w:val="0"/>
      <w:marTop w:val="0"/>
      <w:marBottom w:val="0"/>
      <w:divBdr>
        <w:top w:val="none" w:sz="0" w:space="0" w:color="auto"/>
        <w:left w:val="none" w:sz="0" w:space="0" w:color="auto"/>
        <w:bottom w:val="none" w:sz="0" w:space="0" w:color="auto"/>
        <w:right w:val="none" w:sz="0" w:space="0" w:color="auto"/>
      </w:divBdr>
    </w:div>
    <w:div w:id="829249233">
      <w:bodyDiv w:val="1"/>
      <w:marLeft w:val="0"/>
      <w:marRight w:val="0"/>
      <w:marTop w:val="0"/>
      <w:marBottom w:val="0"/>
      <w:divBdr>
        <w:top w:val="none" w:sz="0" w:space="0" w:color="auto"/>
        <w:left w:val="none" w:sz="0" w:space="0" w:color="auto"/>
        <w:bottom w:val="none" w:sz="0" w:space="0" w:color="auto"/>
        <w:right w:val="none" w:sz="0" w:space="0" w:color="auto"/>
      </w:divBdr>
    </w:div>
    <w:div w:id="1387142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vestrong.com/article/385269-at-what-body-fat-percent-do-you-start-losing-your-period/" TargetMode="External"/><Relationship Id="rId18" Type="http://schemas.openxmlformats.org/officeDocument/2006/relationships/hyperlink" Target="https://www.cdc.gov/obesity/adult/causes.htm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nhlbi.nih.gov/health/educational/lose_wt/BMI/bmi_dis.htm" TargetMode="External"/><Relationship Id="rId7" Type="http://schemas.openxmlformats.org/officeDocument/2006/relationships/webSettings" Target="webSettings.xml"/><Relationship Id="rId12" Type="http://schemas.openxmlformats.org/officeDocument/2006/relationships/hyperlink" Target="https://www.niddk.nih.gov/health-information/weight-management/adult-overweight-obesity/health-risks" TargetMode="External"/><Relationship Id="rId17" Type="http://schemas.openxmlformats.org/officeDocument/2006/relationships/hyperlink" Target="http://www.annclinlabsci.org/content/41/2/107.full" TargetMode="External"/><Relationship Id="rId25" Type="http://schemas.openxmlformats.org/officeDocument/2006/relationships/hyperlink" Target="https://creativecommons.org/licenses/by-nc-sa/4.0/" TargetMode="External"/><Relationship Id="rId2" Type="http://schemas.openxmlformats.org/officeDocument/2006/relationships/customXml" Target="../customXml/item2.xml"/><Relationship Id="rId16" Type="http://schemas.openxmlformats.org/officeDocument/2006/relationships/hyperlink" Target="https://www.unm.edu/~lkravitz/Article%20folder/underbodycomp.html" TargetMode="External"/><Relationship Id="rId20" Type="http://schemas.openxmlformats.org/officeDocument/2006/relationships/hyperlink" Target="https://www.hsph.harvard.edu/obesity-prevention-source/obesity-definition/abdominal-obes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www.amacusg.gatech.edu/index.php" TargetMode="External"/><Relationship Id="rId5" Type="http://schemas.openxmlformats.org/officeDocument/2006/relationships/styles" Target="styles.xml"/><Relationship Id="rId15" Type="http://schemas.openxmlformats.org/officeDocument/2006/relationships/hyperlink" Target="http://www.acsm.org/public-information/articles/2016/10/07/measuring-and-evaluating-body-composition" TargetMode="External"/><Relationship Id="rId23" Type="http://schemas.openxmlformats.org/officeDocument/2006/relationships/hyperlink" Target="https://www.cdc.gov/nchs/fastats/obesity-overweight.ht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webmd.com/diet/features/the-truth-about-f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dk.nih.gov/health-information/health-topics/weight-control/health_risks_being_overweight/Pages/health-risks-being-overweight.aspx" TargetMode="External"/><Relationship Id="rId22" Type="http://schemas.openxmlformats.org/officeDocument/2006/relationships/hyperlink" Target="https://www.niddk.nih.gov/health-information/health-statistics/Pages/overweight-obesity-statistics.aspx" TargetMode="External"/><Relationship Id="rId27"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A0345007175C42BF52D4739B40344F" ma:contentTypeVersion="2" ma:contentTypeDescription="Create a new document." ma:contentTypeScope="" ma:versionID="36e02daddd11b279eb0d22db17dc0a97">
  <xsd:schema xmlns:xsd="http://www.w3.org/2001/XMLSchema" xmlns:xs="http://www.w3.org/2001/XMLSchema" xmlns:p="http://schemas.microsoft.com/office/2006/metadata/properties" xmlns:ns2="79ed8dac-326b-4f6b-ad38-6ac07a48c0f4" targetNamespace="http://schemas.microsoft.com/office/2006/metadata/properties" ma:root="true" ma:fieldsID="b1de127516e78c44edbda47ca173c9db" ns2:_="">
    <xsd:import namespace="79ed8dac-326b-4f6b-ad38-6ac07a48c0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d8dac-326b-4f6b-ad38-6ac07a48c0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A2941-CEC8-441A-A7AB-38DE1487786D}">
  <ds:schemaRefs>
    <ds:schemaRef ds:uri="http://schemas.microsoft.com/sharepoint/v3/contenttype/forms"/>
  </ds:schemaRefs>
</ds:datastoreItem>
</file>

<file path=customXml/itemProps2.xml><?xml version="1.0" encoding="utf-8"?>
<ds:datastoreItem xmlns:ds="http://schemas.openxmlformats.org/officeDocument/2006/customXml" ds:itemID="{F226C8D7-1AE1-4D4E-BEE7-43DA4EA3B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d8dac-326b-4f6b-ad38-6ac07a48c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FE8DC-621A-4D96-BCB3-63B87EF45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Body Composition</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dc:creator>
  <cp:keywords/>
  <dc:description/>
  <cp:lastModifiedBy>BIGLER, CHRISTINA</cp:lastModifiedBy>
  <cp:revision>2</cp:revision>
  <dcterms:created xsi:type="dcterms:W3CDTF">2021-11-04T16:46:00Z</dcterms:created>
  <dcterms:modified xsi:type="dcterms:W3CDTF">2021-11-04T16:46:00Z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0x01010069A0345007175C42BF52D4739B40344F</vt:lpwstr>
  </property>
</Properties>
</file>